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F35431" w:rsidRPr="008744F5" w:rsidRDefault="00F35431" w:rsidP="00F35431">
      <w:pPr>
        <w:pStyle w:val="KonuBal"/>
        <w:rPr>
          <w:rFonts w:asciiTheme="minorHAnsi" w:hAnsiTheme="minorHAnsi" w:cstheme="minorHAnsi"/>
          <w:sz w:val="20"/>
          <w:szCs w:val="20"/>
        </w:rPr>
      </w:pPr>
      <w:r w:rsidRPr="008744F5">
        <w:rPr>
          <w:rFonts w:asciiTheme="minorHAnsi" w:hAnsiTheme="minorHAnsi" w:cstheme="minorHAnsi"/>
          <w:w w:val="105"/>
          <w:sz w:val="20"/>
          <w:szCs w:val="20"/>
          <w:lang w:val="en-US"/>
        </w:rPr>
        <w:t>General</w:t>
      </w:r>
    </w:p>
    <w:p w:rsidR="00F35431" w:rsidRPr="008744F5" w:rsidRDefault="00F35431" w:rsidP="00F35431">
      <w:pPr>
        <w:pStyle w:val="GvdeMetni"/>
        <w:spacing w:before="11"/>
        <w:rPr>
          <w:rFonts w:asciiTheme="minorHAnsi" w:hAnsiTheme="minorHAnsi" w:cstheme="minorHAnsi"/>
          <w:b/>
          <w:sz w:val="20"/>
          <w:szCs w:val="20"/>
        </w:rPr>
      </w:pPr>
    </w:p>
    <w:p w:rsidR="00F35431" w:rsidRPr="008744F5" w:rsidRDefault="00F35431" w:rsidP="00F35431">
      <w:pPr>
        <w:pStyle w:val="heading1"/>
        <w:numPr>
          <w:ilvl w:val="0"/>
          <w:numId w:val="1"/>
        </w:numPr>
        <w:tabs>
          <w:tab w:val="left" w:pos="325"/>
        </w:tabs>
        <w:ind w:hanging="219"/>
        <w:rPr>
          <w:rFonts w:asciiTheme="minorHAnsi" w:hAnsiTheme="minorHAnsi" w:cstheme="minorHAnsi"/>
          <w:sz w:val="20"/>
          <w:szCs w:val="20"/>
        </w:rPr>
      </w:pPr>
      <w:r w:rsidRPr="008744F5">
        <w:rPr>
          <w:rFonts w:asciiTheme="minorHAnsi" w:hAnsiTheme="minorHAnsi" w:cstheme="minorHAnsi"/>
          <w:w w:val="105"/>
          <w:sz w:val="20"/>
          <w:szCs w:val="20"/>
          <w:lang w:val="en-US"/>
        </w:rPr>
        <w:t>PURPOSE</w:t>
      </w:r>
    </w:p>
    <w:p w:rsidR="00F35431" w:rsidRPr="008744F5" w:rsidRDefault="00F35431" w:rsidP="00F35431">
      <w:pPr>
        <w:pStyle w:val="GvdeMetni"/>
        <w:spacing w:before="8"/>
        <w:rPr>
          <w:rFonts w:asciiTheme="minorHAnsi" w:hAnsiTheme="minorHAnsi" w:cstheme="minorHAnsi"/>
          <w:b/>
          <w:sz w:val="20"/>
          <w:szCs w:val="20"/>
        </w:rPr>
      </w:pPr>
    </w:p>
    <w:p w:rsidR="00F35431" w:rsidRPr="008744F5" w:rsidRDefault="00F35431" w:rsidP="00F35431">
      <w:pPr>
        <w:pStyle w:val="GvdeMetni"/>
        <w:spacing w:line="280" w:lineRule="auto"/>
        <w:ind w:left="106"/>
        <w:rPr>
          <w:rFonts w:asciiTheme="minorHAnsi" w:hAnsiTheme="minorHAnsi" w:cstheme="minorHAnsi"/>
          <w:sz w:val="20"/>
          <w:szCs w:val="20"/>
        </w:rPr>
      </w:pPr>
      <w:r w:rsidRPr="008744F5">
        <w:rPr>
          <w:rFonts w:asciiTheme="minorHAnsi" w:hAnsiTheme="minorHAnsi" w:cstheme="minorHAnsi"/>
          <w:w w:val="105"/>
          <w:sz w:val="20"/>
          <w:szCs w:val="20"/>
        </w:rPr>
        <w:t xml:space="preserve">The purpose of this document is to set the rules for accredited conformity assessment bodies to use the </w:t>
      </w:r>
      <w:r w:rsidR="00AC1CAC" w:rsidRPr="008744F5">
        <w:rPr>
          <w:rFonts w:asciiTheme="minorHAnsi" w:hAnsiTheme="minorHAnsi" w:cstheme="minorHAnsi"/>
          <w:w w:val="105"/>
          <w:sz w:val="20"/>
          <w:szCs w:val="20"/>
        </w:rPr>
        <w:t>EAF</w:t>
      </w:r>
      <w:r w:rsidRPr="008744F5">
        <w:rPr>
          <w:rFonts w:asciiTheme="minorHAnsi" w:hAnsiTheme="minorHAnsi" w:cstheme="minorHAnsi"/>
          <w:w w:val="105"/>
          <w:sz w:val="20"/>
          <w:szCs w:val="20"/>
        </w:rPr>
        <w:t xml:space="preserve"> Accreditation Mark in order to demonstrate that their competence has been approved by t</w:t>
      </w:r>
      <w:r w:rsidR="00AC1CAC" w:rsidRPr="008744F5">
        <w:rPr>
          <w:rFonts w:asciiTheme="minorHAnsi" w:hAnsiTheme="minorHAnsi" w:cstheme="minorHAnsi"/>
          <w:w w:val="105"/>
          <w:sz w:val="20"/>
          <w:szCs w:val="20"/>
        </w:rPr>
        <w:t>he ENTERPRISE ACCREDITATION FOUNDATION</w:t>
      </w:r>
      <w:r w:rsidRPr="008744F5">
        <w:rPr>
          <w:rFonts w:asciiTheme="minorHAnsi" w:hAnsiTheme="minorHAnsi" w:cstheme="minorHAnsi"/>
          <w:w w:val="105"/>
          <w:sz w:val="20"/>
          <w:szCs w:val="20"/>
        </w:rPr>
        <w:t xml:space="preserve"> (</w:t>
      </w:r>
      <w:r w:rsidR="00AC1CAC" w:rsidRPr="008744F5">
        <w:rPr>
          <w:rFonts w:asciiTheme="minorHAnsi" w:hAnsiTheme="minorHAnsi" w:cstheme="minorHAnsi"/>
          <w:w w:val="105"/>
          <w:sz w:val="20"/>
          <w:szCs w:val="20"/>
        </w:rPr>
        <w:t>EAF</w:t>
      </w:r>
      <w:r w:rsidRPr="008744F5">
        <w:rPr>
          <w:rFonts w:asciiTheme="minorHAnsi" w:hAnsiTheme="minorHAnsi" w:cstheme="minorHAnsi"/>
          <w:w w:val="105"/>
          <w:sz w:val="20"/>
          <w:szCs w:val="20"/>
        </w:rPr>
        <w:t>).</w:t>
      </w:r>
    </w:p>
    <w:p w:rsidR="00F35431" w:rsidRPr="008744F5" w:rsidRDefault="00F35431" w:rsidP="00F35431">
      <w:pPr>
        <w:pStyle w:val="GvdeMetni"/>
        <w:spacing w:before="10"/>
        <w:rPr>
          <w:rFonts w:asciiTheme="minorHAnsi" w:hAnsiTheme="minorHAnsi" w:cstheme="minorHAnsi"/>
          <w:sz w:val="20"/>
          <w:szCs w:val="20"/>
        </w:rPr>
      </w:pPr>
    </w:p>
    <w:p w:rsidR="00F35431" w:rsidRPr="008744F5" w:rsidRDefault="00F35431" w:rsidP="00F35431">
      <w:pPr>
        <w:pStyle w:val="heading1"/>
        <w:numPr>
          <w:ilvl w:val="0"/>
          <w:numId w:val="1"/>
        </w:numPr>
        <w:tabs>
          <w:tab w:val="left" w:pos="325"/>
        </w:tabs>
        <w:ind w:hanging="219"/>
        <w:rPr>
          <w:rFonts w:asciiTheme="minorHAnsi" w:hAnsiTheme="minorHAnsi" w:cstheme="minorHAnsi"/>
          <w:sz w:val="20"/>
          <w:szCs w:val="20"/>
        </w:rPr>
      </w:pPr>
      <w:r w:rsidRPr="008744F5">
        <w:rPr>
          <w:rFonts w:asciiTheme="minorHAnsi" w:hAnsiTheme="minorHAnsi" w:cstheme="minorHAnsi"/>
          <w:w w:val="105"/>
          <w:sz w:val="20"/>
          <w:szCs w:val="20"/>
          <w:lang w:val="en-US"/>
        </w:rPr>
        <w:t>SCOPE</w:t>
      </w:r>
    </w:p>
    <w:p w:rsidR="00F35431" w:rsidRPr="008744F5" w:rsidRDefault="00F35431" w:rsidP="00F35431">
      <w:pPr>
        <w:pStyle w:val="GvdeMetni"/>
        <w:spacing w:before="8"/>
        <w:rPr>
          <w:rFonts w:asciiTheme="minorHAnsi" w:hAnsiTheme="minorHAnsi" w:cstheme="minorHAnsi"/>
          <w:b/>
          <w:sz w:val="20"/>
          <w:szCs w:val="20"/>
        </w:rPr>
      </w:pPr>
    </w:p>
    <w:p w:rsidR="00F35431" w:rsidRPr="008744F5" w:rsidRDefault="00F35431" w:rsidP="00F35431">
      <w:pPr>
        <w:pStyle w:val="GvdeMetni"/>
        <w:spacing w:line="280" w:lineRule="auto"/>
        <w:ind w:left="106" w:right="130"/>
        <w:rPr>
          <w:rFonts w:asciiTheme="minorHAnsi" w:hAnsiTheme="minorHAnsi" w:cstheme="minorHAnsi"/>
          <w:sz w:val="20"/>
          <w:szCs w:val="20"/>
        </w:rPr>
      </w:pPr>
      <w:r w:rsidRPr="008744F5">
        <w:rPr>
          <w:rFonts w:asciiTheme="minorHAnsi" w:hAnsiTheme="minorHAnsi" w:cstheme="minorHAnsi"/>
          <w:w w:val="105"/>
          <w:sz w:val="20"/>
          <w:szCs w:val="20"/>
        </w:rPr>
        <w:t xml:space="preserve">This guideline describes the regulations governing the use of the </w:t>
      </w:r>
      <w:r w:rsidR="00AC1CAC" w:rsidRPr="008744F5">
        <w:rPr>
          <w:rFonts w:asciiTheme="minorHAnsi" w:hAnsiTheme="minorHAnsi" w:cstheme="minorHAnsi"/>
          <w:w w:val="105"/>
          <w:sz w:val="20"/>
          <w:szCs w:val="20"/>
        </w:rPr>
        <w:t>EAF</w:t>
      </w:r>
      <w:r w:rsidRPr="008744F5">
        <w:rPr>
          <w:rFonts w:asciiTheme="minorHAnsi" w:hAnsiTheme="minorHAnsi" w:cstheme="minorHAnsi"/>
          <w:w w:val="105"/>
          <w:sz w:val="20"/>
          <w:szCs w:val="20"/>
        </w:rPr>
        <w:t xml:space="preserve"> Accreditation Mark by the </w:t>
      </w:r>
      <w:r w:rsidR="00AC1CAC" w:rsidRPr="008744F5">
        <w:rPr>
          <w:rFonts w:asciiTheme="minorHAnsi" w:hAnsiTheme="minorHAnsi" w:cstheme="minorHAnsi"/>
          <w:w w:val="105"/>
          <w:sz w:val="20"/>
          <w:szCs w:val="20"/>
        </w:rPr>
        <w:t>EAF</w:t>
      </w:r>
      <w:r w:rsidRPr="008744F5">
        <w:rPr>
          <w:rFonts w:asciiTheme="minorHAnsi" w:hAnsiTheme="minorHAnsi" w:cstheme="minorHAnsi"/>
          <w:w w:val="105"/>
          <w:sz w:val="20"/>
          <w:szCs w:val="20"/>
        </w:rPr>
        <w:t xml:space="preserve"> accredited conformity assessment bodies that meet the requirements of the relevant international standards.</w:t>
      </w:r>
    </w:p>
    <w:p w:rsidR="00F35431" w:rsidRPr="008744F5" w:rsidRDefault="00F35431" w:rsidP="00F35431">
      <w:pPr>
        <w:pStyle w:val="GvdeMetni"/>
        <w:spacing w:before="10"/>
        <w:rPr>
          <w:rFonts w:asciiTheme="minorHAnsi" w:hAnsiTheme="minorHAnsi" w:cstheme="minorHAnsi"/>
          <w:sz w:val="20"/>
          <w:szCs w:val="20"/>
        </w:rPr>
      </w:pPr>
    </w:p>
    <w:p w:rsidR="00F35431" w:rsidRPr="008744F5" w:rsidRDefault="00F35431" w:rsidP="00F35431">
      <w:pPr>
        <w:pStyle w:val="heading1"/>
        <w:numPr>
          <w:ilvl w:val="0"/>
          <w:numId w:val="1"/>
        </w:numPr>
        <w:tabs>
          <w:tab w:val="left" w:pos="325"/>
        </w:tabs>
        <w:ind w:hanging="219"/>
        <w:rPr>
          <w:rFonts w:asciiTheme="minorHAnsi" w:hAnsiTheme="minorHAnsi" w:cstheme="minorHAnsi"/>
          <w:sz w:val="20"/>
          <w:szCs w:val="20"/>
        </w:rPr>
      </w:pPr>
      <w:r w:rsidRPr="008744F5">
        <w:rPr>
          <w:rFonts w:asciiTheme="minorHAnsi" w:hAnsiTheme="minorHAnsi" w:cstheme="minorHAnsi"/>
          <w:w w:val="105"/>
          <w:sz w:val="20"/>
          <w:szCs w:val="20"/>
          <w:lang w:val="en-US"/>
        </w:rPr>
        <w:t>RELATED</w:t>
      </w:r>
      <w:r w:rsidRPr="008744F5">
        <w:rPr>
          <w:rFonts w:asciiTheme="minorHAnsi" w:hAnsiTheme="minorHAnsi" w:cstheme="minorHAnsi"/>
          <w:spacing w:val="3"/>
          <w:w w:val="105"/>
          <w:sz w:val="20"/>
          <w:szCs w:val="20"/>
          <w:lang w:val="en-US"/>
        </w:rPr>
        <w:t xml:space="preserve"> </w:t>
      </w:r>
      <w:r w:rsidRPr="008744F5">
        <w:rPr>
          <w:rFonts w:asciiTheme="minorHAnsi" w:hAnsiTheme="minorHAnsi" w:cstheme="minorHAnsi"/>
          <w:w w:val="105"/>
          <w:sz w:val="20"/>
          <w:szCs w:val="20"/>
          <w:lang w:val="en-US"/>
        </w:rPr>
        <w:t>DOCUMENTS</w:t>
      </w:r>
    </w:p>
    <w:p w:rsidR="00F35431" w:rsidRPr="008744F5" w:rsidRDefault="00F35431" w:rsidP="00F35431">
      <w:pPr>
        <w:pStyle w:val="GvdeMetni"/>
        <w:spacing w:before="8"/>
        <w:rPr>
          <w:rFonts w:asciiTheme="minorHAnsi" w:hAnsiTheme="minorHAnsi" w:cstheme="minorHAnsi"/>
          <w:b/>
          <w:sz w:val="20"/>
          <w:szCs w:val="20"/>
        </w:rPr>
      </w:pPr>
    </w:p>
    <w:p w:rsidR="00F35431" w:rsidRPr="008744F5" w:rsidRDefault="00F35431" w:rsidP="00F35431">
      <w:pPr>
        <w:pStyle w:val="ListeParagraf"/>
        <w:numPr>
          <w:ilvl w:val="1"/>
          <w:numId w:val="1"/>
        </w:numPr>
        <w:tabs>
          <w:tab w:val="left" w:pos="375"/>
        </w:tabs>
        <w:spacing w:before="105" w:beforeAutospacing="0" w:after="0" w:afterAutospacing="0"/>
        <w:rPr>
          <w:rFonts w:asciiTheme="minorHAnsi" w:hAnsiTheme="minorHAnsi" w:cstheme="minorHAnsi"/>
          <w:sz w:val="20"/>
          <w:szCs w:val="20"/>
          <w:lang w:val="en-US"/>
        </w:rPr>
      </w:pPr>
      <w:r w:rsidRPr="008744F5">
        <w:rPr>
          <w:rFonts w:asciiTheme="minorHAnsi" w:hAnsiTheme="minorHAnsi" w:cstheme="minorHAnsi"/>
          <w:w w:val="105"/>
          <w:sz w:val="20"/>
          <w:szCs w:val="20"/>
          <w:lang w:val="en-US"/>
        </w:rPr>
        <w:t>ISO/IEC</w:t>
      </w:r>
      <w:r w:rsidRPr="008744F5">
        <w:rPr>
          <w:rFonts w:asciiTheme="minorHAnsi" w:hAnsiTheme="minorHAnsi" w:cstheme="minorHAnsi"/>
          <w:spacing w:val="-5"/>
          <w:w w:val="105"/>
          <w:sz w:val="20"/>
          <w:szCs w:val="20"/>
          <w:lang w:val="en-US"/>
        </w:rPr>
        <w:t xml:space="preserve"> </w:t>
      </w:r>
      <w:r w:rsidRPr="008744F5">
        <w:rPr>
          <w:rFonts w:asciiTheme="minorHAnsi" w:hAnsiTheme="minorHAnsi" w:cstheme="minorHAnsi"/>
          <w:w w:val="105"/>
          <w:sz w:val="20"/>
          <w:szCs w:val="20"/>
          <w:lang w:val="en-US"/>
        </w:rPr>
        <w:t>17025,</w:t>
      </w:r>
    </w:p>
    <w:p w:rsidR="00F35431" w:rsidRPr="008744F5" w:rsidRDefault="00F35431" w:rsidP="00F35431">
      <w:pPr>
        <w:pStyle w:val="ListeParagraf"/>
        <w:numPr>
          <w:ilvl w:val="1"/>
          <w:numId w:val="1"/>
        </w:numPr>
        <w:tabs>
          <w:tab w:val="left" w:pos="375"/>
        </w:tabs>
        <w:spacing w:before="33" w:beforeAutospacing="0" w:after="0" w:afterAutospacing="0"/>
        <w:ind w:hanging="218"/>
        <w:rPr>
          <w:rFonts w:asciiTheme="minorHAnsi" w:hAnsiTheme="minorHAnsi" w:cstheme="minorHAnsi"/>
          <w:sz w:val="20"/>
          <w:szCs w:val="20"/>
          <w:lang w:val="en-US"/>
        </w:rPr>
      </w:pPr>
      <w:r w:rsidRPr="008744F5">
        <w:rPr>
          <w:rFonts w:asciiTheme="minorHAnsi" w:hAnsiTheme="minorHAnsi" w:cstheme="minorHAnsi"/>
          <w:w w:val="105"/>
          <w:sz w:val="20"/>
          <w:szCs w:val="20"/>
          <w:lang w:val="en-US"/>
        </w:rPr>
        <w:t>ISO/IEC</w:t>
      </w:r>
      <w:r w:rsidRPr="008744F5">
        <w:rPr>
          <w:rFonts w:asciiTheme="minorHAnsi" w:hAnsiTheme="minorHAnsi" w:cstheme="minorHAnsi"/>
          <w:spacing w:val="-5"/>
          <w:w w:val="105"/>
          <w:sz w:val="20"/>
          <w:szCs w:val="20"/>
          <w:lang w:val="en-US"/>
        </w:rPr>
        <w:t xml:space="preserve"> </w:t>
      </w:r>
      <w:r w:rsidRPr="008744F5">
        <w:rPr>
          <w:rFonts w:asciiTheme="minorHAnsi" w:hAnsiTheme="minorHAnsi" w:cstheme="minorHAnsi"/>
          <w:w w:val="105"/>
          <w:sz w:val="20"/>
          <w:szCs w:val="20"/>
          <w:lang w:val="en-US"/>
        </w:rPr>
        <w:t>17020,</w:t>
      </w:r>
    </w:p>
    <w:p w:rsidR="00F35431" w:rsidRPr="008744F5" w:rsidRDefault="00F35431" w:rsidP="00F35431">
      <w:pPr>
        <w:pStyle w:val="ListeParagraf"/>
        <w:numPr>
          <w:ilvl w:val="1"/>
          <w:numId w:val="1"/>
        </w:numPr>
        <w:tabs>
          <w:tab w:val="left" w:pos="375"/>
        </w:tabs>
        <w:spacing w:before="34" w:beforeAutospacing="0" w:after="0" w:afterAutospacing="0"/>
        <w:ind w:hanging="206"/>
        <w:rPr>
          <w:rFonts w:asciiTheme="minorHAnsi" w:hAnsiTheme="minorHAnsi" w:cstheme="minorHAnsi"/>
          <w:sz w:val="20"/>
          <w:szCs w:val="20"/>
          <w:lang w:val="en-US"/>
        </w:rPr>
      </w:pPr>
      <w:r w:rsidRPr="008744F5">
        <w:rPr>
          <w:rFonts w:asciiTheme="minorHAnsi" w:hAnsiTheme="minorHAnsi" w:cstheme="minorHAnsi"/>
          <w:w w:val="105"/>
          <w:sz w:val="20"/>
          <w:szCs w:val="20"/>
          <w:lang w:val="en-US"/>
        </w:rPr>
        <w:t>ISO/IEC</w:t>
      </w:r>
      <w:r w:rsidRPr="008744F5">
        <w:rPr>
          <w:rFonts w:asciiTheme="minorHAnsi" w:hAnsiTheme="minorHAnsi" w:cstheme="minorHAnsi"/>
          <w:spacing w:val="-5"/>
          <w:w w:val="105"/>
          <w:sz w:val="20"/>
          <w:szCs w:val="20"/>
          <w:lang w:val="en-US"/>
        </w:rPr>
        <w:t xml:space="preserve"> </w:t>
      </w:r>
      <w:r w:rsidRPr="008744F5">
        <w:rPr>
          <w:rFonts w:asciiTheme="minorHAnsi" w:hAnsiTheme="minorHAnsi" w:cstheme="minorHAnsi"/>
          <w:w w:val="105"/>
          <w:sz w:val="20"/>
          <w:szCs w:val="20"/>
          <w:lang w:val="en-US"/>
        </w:rPr>
        <w:t>17065,</w:t>
      </w:r>
    </w:p>
    <w:p w:rsidR="00F35431" w:rsidRPr="008744F5" w:rsidRDefault="00F35431" w:rsidP="00F35431">
      <w:pPr>
        <w:pStyle w:val="ListeParagraf"/>
        <w:numPr>
          <w:ilvl w:val="1"/>
          <w:numId w:val="1"/>
        </w:numPr>
        <w:tabs>
          <w:tab w:val="left" w:pos="375"/>
        </w:tabs>
        <w:spacing w:before="33" w:beforeAutospacing="0" w:after="0" w:afterAutospacing="0"/>
        <w:ind w:hanging="218"/>
        <w:rPr>
          <w:rFonts w:asciiTheme="minorHAnsi" w:hAnsiTheme="minorHAnsi" w:cstheme="minorHAnsi"/>
          <w:b/>
          <w:sz w:val="20"/>
          <w:szCs w:val="20"/>
          <w:lang w:val="en-US"/>
        </w:rPr>
      </w:pPr>
      <w:r w:rsidRPr="008744F5">
        <w:rPr>
          <w:rFonts w:asciiTheme="minorHAnsi" w:hAnsiTheme="minorHAnsi" w:cstheme="minorHAnsi"/>
          <w:w w:val="105"/>
          <w:sz w:val="20"/>
          <w:szCs w:val="20"/>
          <w:lang w:val="en-US"/>
        </w:rPr>
        <w:t>ISO/IEC</w:t>
      </w:r>
      <w:r w:rsidRPr="008744F5">
        <w:rPr>
          <w:rFonts w:asciiTheme="minorHAnsi" w:hAnsiTheme="minorHAnsi" w:cstheme="minorHAnsi"/>
          <w:spacing w:val="-6"/>
          <w:w w:val="105"/>
          <w:sz w:val="20"/>
          <w:szCs w:val="20"/>
          <w:lang w:val="en-US"/>
        </w:rPr>
        <w:t xml:space="preserve"> </w:t>
      </w:r>
      <w:r w:rsidRPr="008744F5">
        <w:rPr>
          <w:rFonts w:asciiTheme="minorHAnsi" w:hAnsiTheme="minorHAnsi" w:cstheme="minorHAnsi"/>
          <w:w w:val="105"/>
          <w:sz w:val="20"/>
          <w:szCs w:val="20"/>
          <w:lang w:val="en-US"/>
        </w:rPr>
        <w:t>17021</w:t>
      </w:r>
      <w:r w:rsidRPr="008744F5">
        <w:rPr>
          <w:rFonts w:asciiTheme="minorHAnsi" w:hAnsiTheme="minorHAnsi" w:cstheme="minorHAnsi"/>
          <w:b/>
          <w:w w:val="105"/>
          <w:sz w:val="20"/>
          <w:szCs w:val="20"/>
          <w:lang w:val="en-US"/>
        </w:rPr>
        <w:t>,</w:t>
      </w:r>
    </w:p>
    <w:p w:rsidR="00F35431" w:rsidRPr="008744F5" w:rsidRDefault="00F35431" w:rsidP="00F35431">
      <w:pPr>
        <w:pStyle w:val="ListeParagraf"/>
        <w:numPr>
          <w:ilvl w:val="1"/>
          <w:numId w:val="1"/>
        </w:numPr>
        <w:tabs>
          <w:tab w:val="left" w:pos="375"/>
        </w:tabs>
        <w:spacing w:before="33" w:beforeAutospacing="0" w:after="0" w:afterAutospacing="0"/>
        <w:rPr>
          <w:rFonts w:asciiTheme="minorHAnsi" w:hAnsiTheme="minorHAnsi" w:cstheme="minorHAnsi"/>
          <w:sz w:val="20"/>
          <w:szCs w:val="20"/>
          <w:lang w:val="en-US"/>
        </w:rPr>
      </w:pPr>
      <w:r w:rsidRPr="008744F5">
        <w:rPr>
          <w:rFonts w:asciiTheme="minorHAnsi" w:hAnsiTheme="minorHAnsi" w:cstheme="minorHAnsi"/>
          <w:w w:val="105"/>
          <w:sz w:val="20"/>
          <w:szCs w:val="20"/>
          <w:lang w:val="en-US"/>
        </w:rPr>
        <w:t>ISO/IEC</w:t>
      </w:r>
      <w:r w:rsidRPr="008744F5">
        <w:rPr>
          <w:rFonts w:asciiTheme="minorHAnsi" w:hAnsiTheme="minorHAnsi" w:cstheme="minorHAnsi"/>
          <w:spacing w:val="-5"/>
          <w:w w:val="105"/>
          <w:sz w:val="20"/>
          <w:szCs w:val="20"/>
          <w:lang w:val="en-US"/>
        </w:rPr>
        <w:t xml:space="preserve"> </w:t>
      </w:r>
      <w:r w:rsidRPr="008744F5">
        <w:rPr>
          <w:rFonts w:asciiTheme="minorHAnsi" w:hAnsiTheme="minorHAnsi" w:cstheme="minorHAnsi"/>
          <w:w w:val="105"/>
          <w:sz w:val="20"/>
          <w:szCs w:val="20"/>
          <w:lang w:val="en-US"/>
        </w:rPr>
        <w:t>17024,</w:t>
      </w:r>
    </w:p>
    <w:p w:rsidR="00F35431" w:rsidRPr="008744F5" w:rsidRDefault="00F35431" w:rsidP="00F31AC6">
      <w:pPr>
        <w:pStyle w:val="GvdeMetni"/>
        <w:spacing w:before="33"/>
        <w:ind w:left="199"/>
        <w:rPr>
          <w:rFonts w:asciiTheme="minorHAnsi" w:hAnsiTheme="minorHAnsi" w:cstheme="minorHAnsi"/>
          <w:sz w:val="20"/>
          <w:szCs w:val="20"/>
        </w:rPr>
      </w:pPr>
      <w:r w:rsidRPr="008744F5">
        <w:rPr>
          <w:rFonts w:asciiTheme="minorHAnsi" w:hAnsiTheme="minorHAnsi" w:cstheme="minorHAnsi"/>
          <w:w w:val="105"/>
          <w:sz w:val="20"/>
          <w:szCs w:val="20"/>
        </w:rPr>
        <w:t>f. ISO 15189,</w:t>
      </w:r>
    </w:p>
    <w:p w:rsidR="00F35431" w:rsidRPr="008744F5" w:rsidRDefault="00F35431" w:rsidP="00F35431">
      <w:pPr>
        <w:pStyle w:val="GvdeMetni"/>
        <w:spacing w:before="9"/>
        <w:rPr>
          <w:rFonts w:asciiTheme="minorHAnsi" w:hAnsiTheme="minorHAnsi" w:cstheme="minorHAnsi"/>
          <w:sz w:val="20"/>
          <w:szCs w:val="20"/>
        </w:rPr>
      </w:pPr>
    </w:p>
    <w:p w:rsidR="00F35431" w:rsidRPr="008744F5" w:rsidRDefault="00F35431" w:rsidP="00F35431">
      <w:pPr>
        <w:pStyle w:val="heading1"/>
        <w:numPr>
          <w:ilvl w:val="0"/>
          <w:numId w:val="1"/>
        </w:numPr>
        <w:tabs>
          <w:tab w:val="left" w:pos="325"/>
        </w:tabs>
        <w:spacing w:before="105" w:beforeAutospacing="0" w:after="0" w:afterAutospacing="0"/>
        <w:ind w:hanging="219"/>
        <w:rPr>
          <w:rFonts w:asciiTheme="minorHAnsi" w:hAnsiTheme="minorHAnsi" w:cstheme="minorHAnsi"/>
          <w:sz w:val="20"/>
          <w:szCs w:val="20"/>
        </w:rPr>
      </w:pPr>
      <w:r w:rsidRPr="008744F5">
        <w:rPr>
          <w:rFonts w:asciiTheme="minorHAnsi" w:hAnsiTheme="minorHAnsi" w:cstheme="minorHAnsi"/>
          <w:w w:val="105"/>
          <w:sz w:val="20"/>
          <w:szCs w:val="20"/>
          <w:lang w:val="en-US"/>
        </w:rPr>
        <w:t>DEFINITIONS</w:t>
      </w:r>
    </w:p>
    <w:p w:rsidR="00F35431" w:rsidRPr="008744F5" w:rsidRDefault="00F35431" w:rsidP="00F35431">
      <w:pPr>
        <w:pStyle w:val="GvdeMetni"/>
        <w:spacing w:before="8"/>
        <w:rPr>
          <w:rFonts w:asciiTheme="minorHAnsi" w:hAnsiTheme="minorHAnsi" w:cstheme="minorHAnsi"/>
          <w:b/>
          <w:sz w:val="20"/>
          <w:szCs w:val="20"/>
        </w:rPr>
      </w:pPr>
    </w:p>
    <w:p w:rsidR="00F35431" w:rsidRPr="008744F5" w:rsidRDefault="00F35431" w:rsidP="00F35431">
      <w:pPr>
        <w:pStyle w:val="GvdeMetni"/>
        <w:ind w:left="106"/>
        <w:rPr>
          <w:rFonts w:asciiTheme="minorHAnsi" w:hAnsiTheme="minorHAnsi" w:cstheme="minorHAnsi"/>
          <w:sz w:val="20"/>
          <w:szCs w:val="20"/>
        </w:rPr>
      </w:pPr>
      <w:r w:rsidRPr="008744F5">
        <w:rPr>
          <w:rFonts w:asciiTheme="minorHAnsi" w:hAnsiTheme="minorHAnsi" w:cstheme="minorHAnsi"/>
          <w:w w:val="105"/>
          <w:sz w:val="20"/>
          <w:szCs w:val="20"/>
        </w:rPr>
        <w:t>Definitions related to this procedu</w:t>
      </w:r>
      <w:r w:rsidR="00953159" w:rsidRPr="008744F5">
        <w:rPr>
          <w:rFonts w:asciiTheme="minorHAnsi" w:hAnsiTheme="minorHAnsi" w:cstheme="minorHAnsi"/>
          <w:w w:val="105"/>
          <w:sz w:val="20"/>
          <w:szCs w:val="20"/>
        </w:rPr>
        <w:t xml:space="preserve">re are given in the </w:t>
      </w:r>
      <w:r w:rsidR="00B4443E">
        <w:rPr>
          <w:rFonts w:asciiTheme="minorHAnsi" w:hAnsiTheme="minorHAnsi" w:cstheme="minorHAnsi"/>
          <w:w w:val="105"/>
          <w:sz w:val="20"/>
          <w:szCs w:val="20"/>
        </w:rPr>
        <w:t>“</w:t>
      </w:r>
      <w:r w:rsidR="00953159" w:rsidRPr="00B4443E">
        <w:rPr>
          <w:rFonts w:asciiTheme="minorHAnsi" w:hAnsiTheme="minorHAnsi" w:cstheme="minorHAnsi"/>
          <w:b/>
          <w:w w:val="105"/>
          <w:sz w:val="20"/>
          <w:szCs w:val="20"/>
        </w:rPr>
        <w:t>EAF-IN.01 Instructions on Terms and Definitions</w:t>
      </w:r>
      <w:r w:rsidR="00164FD7" w:rsidRPr="00B4443E">
        <w:rPr>
          <w:rFonts w:asciiTheme="minorHAnsi" w:hAnsiTheme="minorHAnsi" w:cstheme="minorHAnsi"/>
          <w:b/>
          <w:w w:val="105"/>
          <w:sz w:val="20"/>
          <w:szCs w:val="20"/>
        </w:rPr>
        <w:t xml:space="preserve"> </w:t>
      </w:r>
      <w:r w:rsidRPr="00B4443E">
        <w:rPr>
          <w:rFonts w:asciiTheme="minorHAnsi" w:hAnsiTheme="minorHAnsi" w:cstheme="minorHAnsi"/>
          <w:b/>
          <w:w w:val="105"/>
          <w:sz w:val="20"/>
          <w:szCs w:val="20"/>
        </w:rPr>
        <w:t xml:space="preserve"> Used in </w:t>
      </w:r>
      <w:r w:rsidR="00AC1CAC" w:rsidRPr="00B4443E">
        <w:rPr>
          <w:rFonts w:asciiTheme="minorHAnsi" w:hAnsiTheme="minorHAnsi" w:cstheme="minorHAnsi"/>
          <w:b/>
          <w:w w:val="105"/>
          <w:sz w:val="20"/>
          <w:szCs w:val="20"/>
        </w:rPr>
        <w:t>EAF</w:t>
      </w:r>
      <w:r w:rsidRPr="00B4443E">
        <w:rPr>
          <w:rFonts w:asciiTheme="minorHAnsi" w:hAnsiTheme="minorHAnsi" w:cstheme="minorHAnsi"/>
          <w:b/>
          <w:w w:val="105"/>
          <w:sz w:val="20"/>
          <w:szCs w:val="20"/>
        </w:rPr>
        <w:t xml:space="preserve"> Documentation</w:t>
      </w:r>
      <w:r w:rsidR="00B4443E">
        <w:rPr>
          <w:rFonts w:asciiTheme="minorHAnsi" w:hAnsiTheme="minorHAnsi" w:cstheme="minorHAnsi"/>
          <w:b/>
          <w:w w:val="105"/>
          <w:sz w:val="20"/>
          <w:szCs w:val="20"/>
        </w:rPr>
        <w:t>”</w:t>
      </w:r>
      <w:r w:rsidRPr="008744F5">
        <w:rPr>
          <w:rFonts w:asciiTheme="minorHAnsi" w:hAnsiTheme="minorHAnsi" w:cstheme="minorHAnsi"/>
          <w:w w:val="105"/>
          <w:sz w:val="20"/>
          <w:szCs w:val="20"/>
        </w:rPr>
        <w:t>.</w:t>
      </w:r>
    </w:p>
    <w:p w:rsidR="00F35431" w:rsidRPr="008744F5" w:rsidRDefault="00F35431" w:rsidP="00F35431">
      <w:pPr>
        <w:pStyle w:val="GvdeMetni"/>
        <w:spacing w:before="8"/>
        <w:rPr>
          <w:rFonts w:asciiTheme="minorHAnsi" w:hAnsiTheme="minorHAnsi" w:cstheme="minorHAnsi"/>
          <w:sz w:val="20"/>
          <w:szCs w:val="20"/>
        </w:rPr>
      </w:pPr>
    </w:p>
    <w:p w:rsidR="00F35431" w:rsidRPr="008744F5" w:rsidRDefault="00F35431" w:rsidP="00F35431">
      <w:pPr>
        <w:pStyle w:val="heading1"/>
        <w:numPr>
          <w:ilvl w:val="0"/>
          <w:numId w:val="1"/>
        </w:numPr>
        <w:tabs>
          <w:tab w:val="left" w:pos="325"/>
        </w:tabs>
        <w:spacing w:before="1" w:beforeAutospacing="0" w:after="0" w:afterAutospacing="0"/>
        <w:ind w:hanging="219"/>
        <w:rPr>
          <w:rFonts w:asciiTheme="minorHAnsi" w:hAnsiTheme="minorHAnsi" w:cstheme="minorHAnsi"/>
          <w:sz w:val="20"/>
          <w:szCs w:val="20"/>
        </w:rPr>
      </w:pPr>
      <w:r w:rsidRPr="008744F5">
        <w:rPr>
          <w:rFonts w:asciiTheme="minorHAnsi" w:hAnsiTheme="minorHAnsi" w:cstheme="minorHAnsi"/>
          <w:w w:val="105"/>
          <w:sz w:val="20"/>
          <w:szCs w:val="20"/>
          <w:lang w:val="en-US"/>
        </w:rPr>
        <w:t>GENERAL</w:t>
      </w:r>
    </w:p>
    <w:p w:rsidR="00F35431" w:rsidRPr="008744F5" w:rsidRDefault="00F35431" w:rsidP="00F35431">
      <w:pPr>
        <w:pStyle w:val="GvdeMetni"/>
        <w:spacing w:before="8"/>
        <w:rPr>
          <w:rFonts w:asciiTheme="minorHAnsi" w:hAnsiTheme="minorHAnsi" w:cstheme="minorHAnsi"/>
          <w:b/>
          <w:sz w:val="20"/>
          <w:szCs w:val="20"/>
        </w:rPr>
      </w:pPr>
    </w:p>
    <w:p w:rsidR="00F35431" w:rsidRPr="008744F5" w:rsidRDefault="00AC1CAC" w:rsidP="00F35431">
      <w:pPr>
        <w:pStyle w:val="ListeParagraf"/>
        <w:numPr>
          <w:ilvl w:val="1"/>
          <w:numId w:val="2"/>
        </w:numPr>
        <w:tabs>
          <w:tab w:val="left" w:pos="438"/>
        </w:tabs>
        <w:spacing w:before="0" w:beforeAutospacing="0" w:after="0" w:afterAutospacing="0" w:line="280" w:lineRule="auto"/>
        <w:ind w:right="128" w:firstLine="0"/>
        <w:rPr>
          <w:rFonts w:asciiTheme="minorHAnsi" w:hAnsiTheme="minorHAnsi" w:cstheme="minorHAnsi"/>
          <w:sz w:val="20"/>
          <w:szCs w:val="20"/>
          <w:lang w:val="en-US"/>
        </w:rPr>
      </w:pPr>
      <w:r w:rsidRPr="008744F5">
        <w:rPr>
          <w:rFonts w:asciiTheme="minorHAnsi" w:hAnsiTheme="minorHAnsi" w:cstheme="minorHAnsi"/>
          <w:w w:val="105"/>
          <w:sz w:val="20"/>
          <w:szCs w:val="20"/>
          <w:lang w:val="en-US"/>
        </w:rPr>
        <w:t>EAF</w:t>
      </w:r>
      <w:r w:rsidR="00F35431" w:rsidRPr="008744F5">
        <w:rPr>
          <w:rFonts w:asciiTheme="minorHAnsi" w:hAnsiTheme="minorHAnsi" w:cstheme="minorHAnsi"/>
          <w:w w:val="105"/>
          <w:sz w:val="20"/>
          <w:szCs w:val="20"/>
          <w:lang w:val="en-US"/>
        </w:rPr>
        <w:t xml:space="preserve"> is a national accreditation body responsible for assessing and accrediting the competence of conformity assessment bodies operating in calibration, testing, medical laboratories, inspection, system, proficiency testing providers, product/service and personnel certification</w:t>
      </w:r>
      <w:r w:rsidR="00F35431" w:rsidRPr="008744F5">
        <w:rPr>
          <w:rFonts w:asciiTheme="minorHAnsi" w:hAnsiTheme="minorHAnsi" w:cstheme="minorHAnsi"/>
          <w:spacing w:val="3"/>
          <w:w w:val="105"/>
          <w:sz w:val="20"/>
          <w:szCs w:val="20"/>
          <w:lang w:val="en-US"/>
        </w:rPr>
        <w:t xml:space="preserve"> </w:t>
      </w:r>
      <w:r w:rsidR="00F35431" w:rsidRPr="008744F5">
        <w:rPr>
          <w:rFonts w:asciiTheme="minorHAnsi" w:hAnsiTheme="minorHAnsi" w:cstheme="minorHAnsi"/>
          <w:w w:val="105"/>
          <w:sz w:val="20"/>
          <w:szCs w:val="20"/>
          <w:lang w:val="en-US"/>
        </w:rPr>
        <w:t>areas.</w:t>
      </w:r>
    </w:p>
    <w:p w:rsidR="00F35431" w:rsidRPr="008744F5" w:rsidRDefault="00F35431" w:rsidP="00F35431">
      <w:pPr>
        <w:pStyle w:val="GvdeMetni"/>
        <w:spacing w:before="9"/>
        <w:rPr>
          <w:rFonts w:asciiTheme="minorHAnsi" w:hAnsiTheme="minorHAnsi" w:cstheme="minorHAnsi"/>
          <w:sz w:val="20"/>
          <w:szCs w:val="20"/>
        </w:rPr>
      </w:pPr>
    </w:p>
    <w:p w:rsidR="00F35431" w:rsidRPr="008744F5" w:rsidRDefault="00F35431" w:rsidP="00F35431">
      <w:pPr>
        <w:pStyle w:val="ListeParagraf"/>
        <w:numPr>
          <w:ilvl w:val="0"/>
          <w:numId w:val="3"/>
        </w:numPr>
        <w:tabs>
          <w:tab w:val="left" w:pos="375"/>
        </w:tabs>
        <w:rPr>
          <w:rFonts w:asciiTheme="minorHAnsi" w:hAnsiTheme="minorHAnsi" w:cstheme="minorHAnsi"/>
          <w:sz w:val="20"/>
          <w:szCs w:val="20"/>
          <w:lang w:val="en-US"/>
        </w:rPr>
      </w:pPr>
      <w:r w:rsidRPr="008744F5">
        <w:rPr>
          <w:rFonts w:asciiTheme="minorHAnsi" w:hAnsiTheme="minorHAnsi" w:cstheme="minorHAnsi"/>
          <w:w w:val="105"/>
          <w:sz w:val="20"/>
          <w:szCs w:val="20"/>
          <w:lang w:val="en-US"/>
        </w:rPr>
        <w:t>The requirements set out in this guideline shall be met by all bodies accredited by</w:t>
      </w:r>
      <w:r w:rsidRPr="008744F5">
        <w:rPr>
          <w:rFonts w:asciiTheme="minorHAnsi" w:hAnsiTheme="minorHAnsi" w:cstheme="minorHAnsi"/>
          <w:spacing w:val="36"/>
          <w:w w:val="105"/>
          <w:sz w:val="20"/>
          <w:szCs w:val="20"/>
          <w:lang w:val="en-US"/>
        </w:rPr>
        <w:t xml:space="preserv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w:t>
      </w:r>
    </w:p>
    <w:p w:rsidR="00F35431" w:rsidRPr="008744F5" w:rsidRDefault="00F35431" w:rsidP="00F35431">
      <w:pPr>
        <w:pStyle w:val="ListeParagraf"/>
        <w:numPr>
          <w:ilvl w:val="0"/>
          <w:numId w:val="3"/>
        </w:numPr>
        <w:tabs>
          <w:tab w:val="left" w:pos="375"/>
        </w:tabs>
        <w:spacing w:before="34" w:beforeAutospacing="0" w:after="0" w:afterAutospacing="0" w:line="280" w:lineRule="auto"/>
        <w:ind w:right="362" w:hanging="218"/>
        <w:rPr>
          <w:rFonts w:asciiTheme="minorHAnsi" w:hAnsiTheme="minorHAnsi" w:cstheme="minorHAnsi"/>
          <w:sz w:val="20"/>
          <w:szCs w:val="20"/>
          <w:lang w:val="en-US"/>
        </w:rPr>
      </w:pPr>
      <w:r w:rsidRPr="008744F5">
        <w:rPr>
          <w:rFonts w:asciiTheme="minorHAnsi" w:hAnsiTheme="minorHAnsi" w:cstheme="minorHAnsi"/>
          <w:w w:val="105"/>
          <w:sz w:val="20"/>
          <w:szCs w:val="20"/>
          <w:lang w:val="en-US"/>
        </w:rPr>
        <w:lastRenderedPageBreak/>
        <w:t>Certification bodies shall take all necessary measures to ensure that their customers who receive accredited certification services also comply with the requirements set out in this</w:t>
      </w:r>
      <w:r w:rsidRPr="008744F5">
        <w:rPr>
          <w:rFonts w:asciiTheme="minorHAnsi" w:hAnsiTheme="minorHAnsi" w:cstheme="minorHAnsi"/>
          <w:spacing w:val="25"/>
          <w:w w:val="105"/>
          <w:sz w:val="20"/>
          <w:szCs w:val="20"/>
          <w:lang w:val="en-US"/>
        </w:rPr>
        <w:t xml:space="preserve"> </w:t>
      </w:r>
      <w:r w:rsidRPr="008744F5">
        <w:rPr>
          <w:rFonts w:asciiTheme="minorHAnsi" w:hAnsiTheme="minorHAnsi" w:cstheme="minorHAnsi"/>
          <w:w w:val="105"/>
          <w:sz w:val="20"/>
          <w:szCs w:val="20"/>
          <w:lang w:val="en-US"/>
        </w:rPr>
        <w:t>Guideline.</w:t>
      </w:r>
    </w:p>
    <w:p w:rsidR="00F35431" w:rsidRPr="008744F5" w:rsidRDefault="00F35431" w:rsidP="00F35431">
      <w:pPr>
        <w:pStyle w:val="ListeParagraf"/>
        <w:numPr>
          <w:ilvl w:val="0"/>
          <w:numId w:val="3"/>
        </w:numPr>
        <w:tabs>
          <w:tab w:val="left" w:pos="375"/>
        </w:tabs>
        <w:spacing w:before="0" w:beforeAutospacing="0" w:after="0" w:afterAutospacing="0" w:line="280" w:lineRule="auto"/>
        <w:ind w:right="345" w:hanging="205"/>
        <w:rPr>
          <w:rFonts w:asciiTheme="minorHAnsi" w:hAnsiTheme="minorHAnsi" w:cstheme="minorHAnsi"/>
          <w:sz w:val="20"/>
          <w:szCs w:val="20"/>
          <w:lang w:val="en-US"/>
        </w:rPr>
      </w:pPr>
      <w:r w:rsidRPr="008744F5">
        <w:rPr>
          <w:rFonts w:asciiTheme="minorHAnsi" w:hAnsiTheme="minorHAnsi" w:cstheme="minorHAnsi"/>
          <w:w w:val="105"/>
          <w:sz w:val="20"/>
          <w:szCs w:val="20"/>
          <w:lang w:val="en-US"/>
        </w:rPr>
        <w:t xml:space="preserve">Laboratories and inspection bodies accredited by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shall have procedures and policies that will prevent any unauthorized use of the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Accreditation Mark for which they have the permission to use, by customers, subcontractors or any other third</w:t>
      </w:r>
      <w:r w:rsidRPr="008744F5">
        <w:rPr>
          <w:rFonts w:asciiTheme="minorHAnsi" w:hAnsiTheme="minorHAnsi" w:cstheme="minorHAnsi"/>
          <w:spacing w:val="26"/>
          <w:w w:val="105"/>
          <w:sz w:val="20"/>
          <w:szCs w:val="20"/>
          <w:lang w:val="en-US"/>
        </w:rPr>
        <w:t xml:space="preserve"> </w:t>
      </w:r>
      <w:r w:rsidRPr="008744F5">
        <w:rPr>
          <w:rFonts w:asciiTheme="minorHAnsi" w:hAnsiTheme="minorHAnsi" w:cstheme="minorHAnsi"/>
          <w:w w:val="105"/>
          <w:sz w:val="20"/>
          <w:szCs w:val="20"/>
          <w:lang w:val="en-US"/>
        </w:rPr>
        <w:t>party.</w:t>
      </w:r>
    </w:p>
    <w:p w:rsidR="00F35431" w:rsidRPr="008744F5" w:rsidRDefault="00F35431" w:rsidP="00F35431">
      <w:pPr>
        <w:pStyle w:val="ListeParagraf"/>
        <w:numPr>
          <w:ilvl w:val="0"/>
          <w:numId w:val="3"/>
        </w:numPr>
        <w:tabs>
          <w:tab w:val="left" w:pos="375"/>
        </w:tabs>
        <w:spacing w:before="0" w:beforeAutospacing="0" w:after="0" w:afterAutospacing="0" w:line="280" w:lineRule="auto"/>
        <w:ind w:right="155" w:hanging="218"/>
        <w:rPr>
          <w:rFonts w:asciiTheme="minorHAnsi" w:hAnsiTheme="minorHAnsi" w:cstheme="minorHAnsi"/>
          <w:sz w:val="20"/>
          <w:szCs w:val="20"/>
          <w:lang w:val="en-US"/>
        </w:rPr>
      </w:pPr>
      <w:r w:rsidRPr="008744F5">
        <w:rPr>
          <w:rFonts w:asciiTheme="minorHAnsi" w:hAnsiTheme="minorHAnsi" w:cstheme="minorHAnsi"/>
          <w:w w:val="105"/>
          <w:sz w:val="20"/>
          <w:szCs w:val="20"/>
          <w:lang w:val="en-US"/>
        </w:rPr>
        <w:t xml:space="preserve">The use of the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logo belongs solely to t</w:t>
      </w:r>
      <w:r w:rsidR="00343206">
        <w:rPr>
          <w:rFonts w:asciiTheme="minorHAnsi" w:hAnsiTheme="minorHAnsi" w:cstheme="minorHAnsi"/>
          <w:w w:val="105"/>
          <w:sz w:val="20"/>
          <w:szCs w:val="20"/>
          <w:lang w:val="en-US"/>
        </w:rPr>
        <w:t>he EAF</w:t>
      </w:r>
      <w:r w:rsidRPr="008744F5">
        <w:rPr>
          <w:rFonts w:asciiTheme="minorHAnsi" w:hAnsiTheme="minorHAnsi" w:cstheme="minorHAnsi"/>
          <w:w w:val="105"/>
          <w:sz w:val="20"/>
          <w:szCs w:val="20"/>
          <w:lang w:val="en-US"/>
        </w:rPr>
        <w:t xml:space="preserve"> and may not be used by other institutions or organizations in any way. However, printed/visual materials prepared for national or international events or projects supported by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can be used with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's written</w:t>
      </w:r>
      <w:r w:rsidRPr="008744F5">
        <w:rPr>
          <w:rFonts w:asciiTheme="minorHAnsi" w:hAnsiTheme="minorHAnsi" w:cstheme="minorHAnsi"/>
          <w:spacing w:val="7"/>
          <w:w w:val="105"/>
          <w:sz w:val="20"/>
          <w:szCs w:val="20"/>
          <w:lang w:val="en-US"/>
        </w:rPr>
        <w:t xml:space="preserve"> </w:t>
      </w:r>
      <w:r w:rsidRPr="008744F5">
        <w:rPr>
          <w:rFonts w:asciiTheme="minorHAnsi" w:hAnsiTheme="minorHAnsi" w:cstheme="minorHAnsi"/>
          <w:w w:val="105"/>
          <w:sz w:val="20"/>
          <w:szCs w:val="20"/>
          <w:lang w:val="en-US"/>
        </w:rPr>
        <w:t>permission.</w:t>
      </w:r>
    </w:p>
    <w:p w:rsidR="00F35431" w:rsidRPr="008744F5" w:rsidRDefault="00F35431" w:rsidP="00F35431">
      <w:pPr>
        <w:pStyle w:val="ListeParagraf"/>
        <w:numPr>
          <w:ilvl w:val="0"/>
          <w:numId w:val="3"/>
        </w:numPr>
        <w:tabs>
          <w:tab w:val="left" w:pos="375"/>
        </w:tabs>
        <w:spacing w:before="0" w:beforeAutospacing="0" w:after="0" w:afterAutospacing="0" w:line="280" w:lineRule="auto"/>
        <w:ind w:right="893"/>
        <w:rPr>
          <w:rFonts w:asciiTheme="minorHAnsi" w:hAnsiTheme="minorHAnsi" w:cstheme="minorHAnsi"/>
          <w:sz w:val="20"/>
          <w:szCs w:val="20"/>
          <w:lang w:val="en-US"/>
        </w:rPr>
      </w:pPr>
      <w:r w:rsidRPr="008744F5">
        <w:rPr>
          <w:rFonts w:asciiTheme="minorHAnsi" w:hAnsiTheme="minorHAnsi" w:cstheme="minorHAnsi"/>
          <w:w w:val="105"/>
          <w:sz w:val="20"/>
          <w:szCs w:val="20"/>
          <w:lang w:val="en-US"/>
        </w:rPr>
        <w:t xml:space="preserve">The logos of the Asia Pacific Accreditation Cooperation (APAC), International Accreditation Forum (IAF), International Laboratory Accreditation Cooperation (ILAC) may not be used by conformity assessment bodies </w:t>
      </w:r>
      <w:r w:rsidRPr="008744F5">
        <w:rPr>
          <w:rFonts w:asciiTheme="minorHAnsi" w:hAnsiTheme="minorHAnsi" w:cstheme="minorHAnsi"/>
          <w:b/>
          <w:i/>
          <w:w w:val="105"/>
          <w:sz w:val="20"/>
          <w:szCs w:val="20"/>
          <w:u w:val="single"/>
          <w:lang w:val="en-US"/>
        </w:rPr>
        <w:t>under any</w:t>
      </w:r>
      <w:r w:rsidRPr="008744F5">
        <w:rPr>
          <w:rFonts w:asciiTheme="minorHAnsi" w:hAnsiTheme="minorHAnsi" w:cstheme="minorHAnsi"/>
          <w:b/>
          <w:i/>
          <w:spacing w:val="15"/>
          <w:w w:val="105"/>
          <w:sz w:val="20"/>
          <w:szCs w:val="20"/>
          <w:u w:val="single"/>
          <w:lang w:val="en-US"/>
        </w:rPr>
        <w:t xml:space="preserve"> </w:t>
      </w:r>
      <w:r w:rsidRPr="008744F5">
        <w:rPr>
          <w:rFonts w:asciiTheme="minorHAnsi" w:hAnsiTheme="minorHAnsi" w:cstheme="minorHAnsi"/>
          <w:b/>
          <w:i/>
          <w:w w:val="105"/>
          <w:sz w:val="20"/>
          <w:szCs w:val="20"/>
          <w:u w:val="single"/>
          <w:lang w:val="en-US"/>
        </w:rPr>
        <w:t>circumstances</w:t>
      </w:r>
      <w:r w:rsidRPr="008744F5">
        <w:rPr>
          <w:rFonts w:asciiTheme="minorHAnsi" w:hAnsiTheme="minorHAnsi" w:cstheme="minorHAnsi"/>
          <w:w w:val="105"/>
          <w:sz w:val="20"/>
          <w:szCs w:val="20"/>
          <w:lang w:val="en-US"/>
        </w:rPr>
        <w:t>.</w:t>
      </w:r>
    </w:p>
    <w:p w:rsidR="00F35431" w:rsidRPr="008744F5" w:rsidRDefault="00F35431" w:rsidP="00F35431">
      <w:pPr>
        <w:pStyle w:val="ListeParagraf"/>
        <w:numPr>
          <w:ilvl w:val="0"/>
          <w:numId w:val="3"/>
        </w:numPr>
        <w:tabs>
          <w:tab w:val="left" w:pos="375"/>
        </w:tabs>
        <w:spacing w:line="186" w:lineRule="exact"/>
        <w:ind w:hanging="176"/>
        <w:rPr>
          <w:rFonts w:asciiTheme="minorHAnsi" w:hAnsiTheme="minorHAnsi" w:cstheme="minorHAnsi"/>
          <w:sz w:val="20"/>
          <w:szCs w:val="20"/>
          <w:lang w:val="en-US"/>
        </w:rPr>
      </w:pPr>
      <w:r w:rsidRPr="008744F5">
        <w:rPr>
          <w:rFonts w:asciiTheme="minorHAnsi" w:hAnsiTheme="minorHAnsi" w:cstheme="minorHAnsi"/>
          <w:w w:val="105"/>
          <w:sz w:val="20"/>
          <w:szCs w:val="20"/>
          <w:lang w:val="en-US"/>
        </w:rPr>
        <w:t xml:space="preserve">The right to use the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Accreditation Mark belongs solely to</w:t>
      </w:r>
      <w:r w:rsidRPr="008744F5">
        <w:rPr>
          <w:rFonts w:asciiTheme="minorHAnsi" w:hAnsiTheme="minorHAnsi" w:cstheme="minorHAnsi"/>
          <w:spacing w:val="32"/>
          <w:w w:val="105"/>
          <w:sz w:val="20"/>
          <w:szCs w:val="20"/>
          <w:lang w:val="en-US"/>
        </w:rPr>
        <w:t xml:space="preserv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w:t>
      </w:r>
    </w:p>
    <w:p w:rsidR="00F35431" w:rsidRPr="008744F5" w:rsidRDefault="00F35431" w:rsidP="00F35431">
      <w:pPr>
        <w:pStyle w:val="GvdeMetni"/>
        <w:spacing w:before="3"/>
        <w:rPr>
          <w:rFonts w:asciiTheme="minorHAnsi" w:hAnsiTheme="minorHAnsi" w:cstheme="minorHAnsi"/>
          <w:sz w:val="20"/>
          <w:szCs w:val="20"/>
        </w:rPr>
      </w:pPr>
    </w:p>
    <w:p w:rsidR="00F35431" w:rsidRPr="008744F5" w:rsidRDefault="00F35431" w:rsidP="00F35431">
      <w:pPr>
        <w:pStyle w:val="ListeParagraf"/>
        <w:numPr>
          <w:ilvl w:val="1"/>
          <w:numId w:val="2"/>
        </w:numPr>
        <w:tabs>
          <w:tab w:val="left" w:pos="414"/>
        </w:tabs>
        <w:spacing w:before="105" w:beforeAutospacing="0" w:after="0" w:afterAutospacing="0" w:line="280" w:lineRule="auto"/>
        <w:ind w:right="127" w:firstLine="0"/>
        <w:rPr>
          <w:rFonts w:asciiTheme="minorHAnsi" w:hAnsiTheme="minorHAnsi" w:cstheme="minorHAnsi"/>
          <w:sz w:val="20"/>
          <w:szCs w:val="20"/>
          <w:lang w:val="en-US"/>
        </w:rPr>
      </w:pPr>
      <w:r w:rsidRPr="008744F5">
        <w:rPr>
          <w:rFonts w:asciiTheme="minorHAnsi" w:hAnsiTheme="minorHAnsi" w:cstheme="minorHAnsi"/>
          <w:w w:val="105"/>
          <w:sz w:val="20"/>
          <w:szCs w:val="20"/>
          <w:lang w:val="en-US"/>
        </w:rPr>
        <w:t xml:space="preserve">Bodies accredited by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can use the relevant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Accreditation Mark in their stationery equipment, reports, certificates, brochures, and all works related to accreditation activities in accordance with the requirements set out in this</w:t>
      </w:r>
      <w:r w:rsidRPr="008744F5">
        <w:rPr>
          <w:rFonts w:asciiTheme="minorHAnsi" w:hAnsiTheme="minorHAnsi" w:cstheme="minorHAnsi"/>
          <w:spacing w:val="38"/>
          <w:w w:val="105"/>
          <w:sz w:val="20"/>
          <w:szCs w:val="20"/>
          <w:lang w:val="en-US"/>
        </w:rPr>
        <w:t xml:space="preserve"> </w:t>
      </w:r>
      <w:r w:rsidRPr="008744F5">
        <w:rPr>
          <w:rFonts w:asciiTheme="minorHAnsi" w:hAnsiTheme="minorHAnsi" w:cstheme="minorHAnsi"/>
          <w:w w:val="105"/>
          <w:sz w:val="20"/>
          <w:szCs w:val="20"/>
          <w:lang w:val="en-US"/>
        </w:rPr>
        <w:t>guideline.</w:t>
      </w:r>
    </w:p>
    <w:p w:rsidR="00F35431" w:rsidRPr="008744F5" w:rsidRDefault="00F35431" w:rsidP="00F35431">
      <w:pPr>
        <w:pStyle w:val="GvdeMetni"/>
        <w:spacing w:before="9"/>
        <w:rPr>
          <w:rFonts w:asciiTheme="minorHAnsi" w:hAnsiTheme="minorHAnsi" w:cstheme="minorHAnsi"/>
          <w:sz w:val="20"/>
          <w:szCs w:val="20"/>
        </w:rPr>
      </w:pPr>
    </w:p>
    <w:p w:rsidR="00F35431" w:rsidRPr="008744F5" w:rsidRDefault="00F35431" w:rsidP="00F35431">
      <w:pPr>
        <w:pStyle w:val="ListeParagraf"/>
        <w:numPr>
          <w:ilvl w:val="1"/>
          <w:numId w:val="2"/>
        </w:numPr>
        <w:tabs>
          <w:tab w:val="left" w:pos="398"/>
        </w:tabs>
        <w:ind w:left="397" w:hanging="292"/>
        <w:rPr>
          <w:rFonts w:asciiTheme="minorHAnsi" w:hAnsiTheme="minorHAnsi" w:cstheme="minorHAnsi"/>
          <w:sz w:val="20"/>
          <w:szCs w:val="20"/>
          <w:lang w:val="en-US"/>
        </w:rPr>
      </w:pPr>
      <w:r w:rsidRPr="008744F5">
        <w:rPr>
          <w:rFonts w:asciiTheme="minorHAnsi" w:hAnsiTheme="minorHAnsi" w:cstheme="minorHAnsi"/>
          <w:w w:val="105"/>
          <w:sz w:val="20"/>
          <w:szCs w:val="20"/>
          <w:lang w:val="en-US"/>
        </w:rPr>
        <w:t xml:space="preserve">All organizations accredited by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are responsible for fully explaining the scope and limits of accreditation to their</w:t>
      </w:r>
      <w:r w:rsidRPr="008744F5">
        <w:rPr>
          <w:rFonts w:asciiTheme="minorHAnsi" w:hAnsiTheme="minorHAnsi" w:cstheme="minorHAnsi"/>
          <w:spacing w:val="30"/>
          <w:w w:val="105"/>
          <w:sz w:val="20"/>
          <w:szCs w:val="20"/>
          <w:lang w:val="en-US"/>
        </w:rPr>
        <w:t xml:space="preserve"> </w:t>
      </w:r>
      <w:r w:rsidRPr="008744F5">
        <w:rPr>
          <w:rFonts w:asciiTheme="minorHAnsi" w:hAnsiTheme="minorHAnsi" w:cstheme="minorHAnsi"/>
          <w:w w:val="105"/>
          <w:sz w:val="20"/>
          <w:szCs w:val="20"/>
          <w:lang w:val="en-US"/>
        </w:rPr>
        <w:t>clients.</w:t>
      </w:r>
    </w:p>
    <w:p w:rsidR="00F35431" w:rsidRPr="008744F5" w:rsidRDefault="00F35431" w:rsidP="00F35431">
      <w:pPr>
        <w:pStyle w:val="GvdeMetni"/>
        <w:rPr>
          <w:rFonts w:asciiTheme="minorHAnsi" w:hAnsiTheme="minorHAnsi" w:cstheme="minorHAnsi"/>
          <w:sz w:val="20"/>
          <w:szCs w:val="20"/>
        </w:rPr>
      </w:pPr>
    </w:p>
    <w:p w:rsidR="00F35431" w:rsidRPr="008744F5" w:rsidRDefault="00F35431" w:rsidP="00F35431">
      <w:pPr>
        <w:pStyle w:val="GvdeMetni"/>
        <w:spacing w:before="7"/>
        <w:rPr>
          <w:rFonts w:asciiTheme="minorHAnsi" w:hAnsiTheme="minorHAnsi" w:cstheme="minorHAnsi"/>
          <w:sz w:val="20"/>
          <w:szCs w:val="20"/>
        </w:rPr>
      </w:pPr>
    </w:p>
    <w:p w:rsidR="00F35431" w:rsidRPr="008744F5" w:rsidRDefault="00F35431" w:rsidP="00F35431">
      <w:pPr>
        <w:pStyle w:val="heading1"/>
        <w:numPr>
          <w:ilvl w:val="0"/>
          <w:numId w:val="1"/>
        </w:numPr>
        <w:tabs>
          <w:tab w:val="left" w:pos="325"/>
        </w:tabs>
        <w:ind w:hanging="219"/>
        <w:jc w:val="both"/>
        <w:rPr>
          <w:rFonts w:asciiTheme="minorHAnsi" w:hAnsiTheme="minorHAnsi" w:cstheme="minorHAnsi"/>
          <w:sz w:val="20"/>
          <w:szCs w:val="20"/>
        </w:rPr>
      </w:pPr>
      <w:r w:rsidRPr="008744F5">
        <w:rPr>
          <w:rFonts w:asciiTheme="minorHAnsi" w:hAnsiTheme="minorHAnsi" w:cstheme="minorHAnsi"/>
          <w:w w:val="105"/>
          <w:sz w:val="20"/>
          <w:szCs w:val="20"/>
          <w:lang w:val="en-US"/>
        </w:rPr>
        <w:t xml:space="preserve">FORMAT AND USE OF THE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ACCREDITATION</w:t>
      </w:r>
      <w:r w:rsidRPr="008744F5">
        <w:rPr>
          <w:rFonts w:asciiTheme="minorHAnsi" w:hAnsiTheme="minorHAnsi" w:cstheme="minorHAnsi"/>
          <w:spacing w:val="20"/>
          <w:w w:val="105"/>
          <w:sz w:val="20"/>
          <w:szCs w:val="20"/>
          <w:lang w:val="en-US"/>
        </w:rPr>
        <w:t xml:space="preserve"> </w:t>
      </w:r>
      <w:r w:rsidRPr="008744F5">
        <w:rPr>
          <w:rFonts w:asciiTheme="minorHAnsi" w:hAnsiTheme="minorHAnsi" w:cstheme="minorHAnsi"/>
          <w:w w:val="105"/>
          <w:sz w:val="20"/>
          <w:szCs w:val="20"/>
          <w:lang w:val="en-US"/>
        </w:rPr>
        <w:t>MARK</w:t>
      </w:r>
    </w:p>
    <w:p w:rsidR="00F35431" w:rsidRPr="008744F5" w:rsidRDefault="00F35431" w:rsidP="00F35431">
      <w:pPr>
        <w:pStyle w:val="GvdeMetni"/>
        <w:spacing w:before="9"/>
        <w:rPr>
          <w:rFonts w:asciiTheme="minorHAnsi" w:hAnsiTheme="minorHAnsi" w:cstheme="minorHAnsi"/>
          <w:b/>
          <w:sz w:val="20"/>
          <w:szCs w:val="20"/>
        </w:rPr>
      </w:pPr>
    </w:p>
    <w:p w:rsidR="00F35431" w:rsidRPr="008744F5" w:rsidRDefault="00F35431" w:rsidP="00F35431">
      <w:pPr>
        <w:pStyle w:val="ListeParagraf"/>
        <w:numPr>
          <w:ilvl w:val="1"/>
          <w:numId w:val="4"/>
        </w:numPr>
        <w:tabs>
          <w:tab w:val="left" w:pos="458"/>
        </w:tabs>
        <w:ind w:hanging="292"/>
        <w:rPr>
          <w:rFonts w:asciiTheme="minorHAnsi" w:hAnsiTheme="minorHAnsi" w:cstheme="minorHAnsi"/>
          <w:sz w:val="20"/>
          <w:szCs w:val="20"/>
          <w:lang w:val="en-US"/>
        </w:rPr>
      </w:pPr>
      <w:r w:rsidRPr="008744F5">
        <w:rPr>
          <w:rFonts w:asciiTheme="minorHAnsi" w:hAnsiTheme="minorHAnsi" w:cstheme="minorHAnsi"/>
          <w:w w:val="105"/>
          <w:sz w:val="20"/>
          <w:szCs w:val="20"/>
          <w:lang w:val="en-US"/>
        </w:rPr>
        <w:t xml:space="preserve">The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Accreditation Mark shall be used in the format, dimension and size described in detail in this</w:t>
      </w:r>
      <w:r w:rsidRPr="008744F5">
        <w:rPr>
          <w:rFonts w:asciiTheme="minorHAnsi" w:hAnsiTheme="minorHAnsi" w:cstheme="minorHAnsi"/>
          <w:spacing w:val="36"/>
          <w:w w:val="105"/>
          <w:sz w:val="20"/>
          <w:szCs w:val="20"/>
          <w:lang w:val="en-US"/>
        </w:rPr>
        <w:t xml:space="preserve"> </w:t>
      </w:r>
      <w:r w:rsidRPr="008744F5">
        <w:rPr>
          <w:rFonts w:asciiTheme="minorHAnsi" w:hAnsiTheme="minorHAnsi" w:cstheme="minorHAnsi"/>
          <w:w w:val="105"/>
          <w:sz w:val="20"/>
          <w:szCs w:val="20"/>
          <w:lang w:val="en-US"/>
        </w:rPr>
        <w:t>section.</w:t>
      </w:r>
    </w:p>
    <w:p w:rsidR="00F35431" w:rsidRPr="008744F5" w:rsidRDefault="00F35431" w:rsidP="00F35431">
      <w:pPr>
        <w:pStyle w:val="GvdeMetni"/>
        <w:spacing w:before="8"/>
        <w:rPr>
          <w:rFonts w:asciiTheme="minorHAnsi" w:hAnsiTheme="minorHAnsi" w:cstheme="minorHAnsi"/>
          <w:sz w:val="20"/>
          <w:szCs w:val="20"/>
        </w:rPr>
      </w:pPr>
    </w:p>
    <w:p w:rsidR="00F35431" w:rsidRPr="008744F5" w:rsidRDefault="00F35431" w:rsidP="00F35431">
      <w:pPr>
        <w:pStyle w:val="ListeParagraf"/>
        <w:numPr>
          <w:ilvl w:val="1"/>
          <w:numId w:val="4"/>
        </w:numPr>
        <w:tabs>
          <w:tab w:val="left" w:pos="479"/>
        </w:tabs>
        <w:spacing w:before="0" w:beforeAutospacing="0" w:after="0" w:afterAutospacing="0" w:line="280" w:lineRule="auto"/>
        <w:ind w:left="166" w:right="126" w:firstLine="0"/>
        <w:rPr>
          <w:rFonts w:asciiTheme="minorHAnsi" w:hAnsiTheme="minorHAnsi" w:cstheme="minorHAnsi"/>
          <w:sz w:val="20"/>
          <w:szCs w:val="20"/>
          <w:lang w:val="en-US"/>
        </w:rPr>
      </w:pPr>
      <w:r w:rsidRPr="008744F5">
        <w:rPr>
          <w:rFonts w:asciiTheme="minorHAnsi" w:hAnsiTheme="minorHAnsi" w:cstheme="minorHAnsi"/>
          <w:w w:val="105"/>
          <w:sz w:val="20"/>
          <w:szCs w:val="20"/>
          <w:lang w:val="en-US"/>
        </w:rPr>
        <w:t xml:space="preserve">The conformity assessment activity subject to accreditation, the standard number and the accreditation number of the organization shall be placed right in the center below the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logo, as demonstrated in Figure</w:t>
      </w:r>
      <w:r w:rsidRPr="008744F5">
        <w:rPr>
          <w:rFonts w:asciiTheme="minorHAnsi" w:hAnsiTheme="minorHAnsi" w:cstheme="minorHAnsi"/>
          <w:spacing w:val="40"/>
          <w:w w:val="105"/>
          <w:sz w:val="20"/>
          <w:szCs w:val="20"/>
          <w:lang w:val="en-US"/>
        </w:rPr>
        <w:t xml:space="preserve"> </w:t>
      </w:r>
      <w:r w:rsidRPr="008744F5">
        <w:rPr>
          <w:rFonts w:asciiTheme="minorHAnsi" w:hAnsiTheme="minorHAnsi" w:cstheme="minorHAnsi"/>
          <w:w w:val="105"/>
          <w:sz w:val="20"/>
          <w:szCs w:val="20"/>
          <w:lang w:val="en-US"/>
        </w:rPr>
        <w:t>2.</w:t>
      </w:r>
    </w:p>
    <w:p w:rsidR="00F35431" w:rsidRPr="008744F5" w:rsidRDefault="00F35431" w:rsidP="00F35431">
      <w:pPr>
        <w:pStyle w:val="GvdeMetni"/>
        <w:spacing w:before="10"/>
        <w:rPr>
          <w:rFonts w:asciiTheme="minorHAnsi" w:hAnsiTheme="minorHAnsi" w:cstheme="minorHAnsi"/>
          <w:sz w:val="20"/>
          <w:szCs w:val="20"/>
        </w:rPr>
      </w:pPr>
    </w:p>
    <w:p w:rsidR="00F35431" w:rsidRPr="008744F5" w:rsidRDefault="00F35431" w:rsidP="00F35431">
      <w:pPr>
        <w:pStyle w:val="ListeParagraf"/>
        <w:numPr>
          <w:ilvl w:val="1"/>
          <w:numId w:val="4"/>
        </w:numPr>
        <w:tabs>
          <w:tab w:val="left" w:pos="465"/>
        </w:tabs>
        <w:spacing w:before="0" w:beforeAutospacing="0" w:after="0" w:afterAutospacing="0" w:line="280" w:lineRule="auto"/>
        <w:ind w:left="166" w:right="127" w:firstLine="0"/>
        <w:rPr>
          <w:rFonts w:asciiTheme="minorHAnsi" w:hAnsiTheme="minorHAnsi" w:cstheme="minorHAnsi"/>
          <w:sz w:val="20"/>
          <w:szCs w:val="20"/>
          <w:lang w:val="en-US"/>
        </w:rPr>
      </w:pPr>
      <w:r w:rsidRPr="008744F5">
        <w:rPr>
          <w:rFonts w:asciiTheme="minorHAnsi" w:hAnsiTheme="minorHAnsi" w:cstheme="minorHAnsi"/>
          <w:w w:val="105"/>
          <w:sz w:val="20"/>
          <w:szCs w:val="20"/>
          <w:lang w:val="en-US"/>
        </w:rPr>
        <w:t xml:space="preserve">If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Accreditation Mark is printed on a consumable material no larger than A4 dimensions, its width shall not be larger than 35 mm, </w:t>
      </w:r>
      <w:r w:rsidRPr="008744F5">
        <w:rPr>
          <w:rFonts w:asciiTheme="minorHAnsi" w:hAnsiTheme="minorHAnsi" w:cstheme="minorHAnsi"/>
          <w:b/>
          <w:w w:val="105"/>
          <w:sz w:val="20"/>
          <w:szCs w:val="20"/>
          <w:lang w:val="en-US"/>
        </w:rPr>
        <w:t>with a fixed aspect ratio</w:t>
      </w:r>
      <w:r w:rsidRPr="008744F5">
        <w:rPr>
          <w:rFonts w:asciiTheme="minorHAnsi" w:hAnsiTheme="minorHAnsi" w:cstheme="minorHAnsi"/>
          <w:w w:val="105"/>
          <w:sz w:val="20"/>
          <w:szCs w:val="20"/>
          <w:lang w:val="en-US"/>
        </w:rPr>
        <w:t xml:space="preserve">. If the mark is printed on a larger consumable material, a Mark which is available in the appropriate dimension, received electronically from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can be</w:t>
      </w:r>
      <w:r w:rsidRPr="008744F5">
        <w:rPr>
          <w:rFonts w:asciiTheme="minorHAnsi" w:hAnsiTheme="minorHAnsi" w:cstheme="minorHAnsi"/>
          <w:spacing w:val="19"/>
          <w:w w:val="105"/>
          <w:sz w:val="20"/>
          <w:szCs w:val="20"/>
          <w:lang w:val="en-US"/>
        </w:rPr>
        <w:t xml:space="preserve"> </w:t>
      </w:r>
      <w:r w:rsidRPr="008744F5">
        <w:rPr>
          <w:rFonts w:asciiTheme="minorHAnsi" w:hAnsiTheme="minorHAnsi" w:cstheme="minorHAnsi"/>
          <w:w w:val="105"/>
          <w:sz w:val="20"/>
          <w:szCs w:val="20"/>
          <w:lang w:val="en-US"/>
        </w:rPr>
        <w:t>used.</w:t>
      </w:r>
    </w:p>
    <w:p w:rsidR="00F35431" w:rsidRPr="008744F5" w:rsidRDefault="00F35431" w:rsidP="00F35431">
      <w:pPr>
        <w:pStyle w:val="GvdeMetni"/>
        <w:spacing w:before="9"/>
        <w:rPr>
          <w:rFonts w:asciiTheme="minorHAnsi" w:hAnsiTheme="minorHAnsi" w:cstheme="minorHAnsi"/>
          <w:sz w:val="20"/>
          <w:szCs w:val="20"/>
        </w:rPr>
      </w:pPr>
    </w:p>
    <w:p w:rsidR="00F35431" w:rsidRPr="000849FC" w:rsidRDefault="00F35431" w:rsidP="00F35431">
      <w:pPr>
        <w:pStyle w:val="ListeParagraf"/>
        <w:numPr>
          <w:ilvl w:val="1"/>
          <w:numId w:val="4"/>
        </w:numPr>
        <w:tabs>
          <w:tab w:val="left" w:pos="460"/>
        </w:tabs>
        <w:spacing w:before="0" w:beforeAutospacing="0" w:after="0" w:afterAutospacing="0" w:line="280" w:lineRule="auto"/>
        <w:ind w:left="166" w:right="126" w:firstLine="0"/>
        <w:rPr>
          <w:rFonts w:asciiTheme="minorHAnsi" w:hAnsiTheme="minorHAnsi" w:cstheme="minorHAnsi"/>
          <w:sz w:val="20"/>
          <w:szCs w:val="20"/>
          <w:lang w:val="en-US"/>
        </w:rPr>
        <w:sectPr w:rsidR="00F35431" w:rsidRPr="000849FC">
          <w:headerReference w:type="default" r:id="rId7"/>
          <w:footerReference w:type="default" r:id="rId8"/>
          <w:pgSz w:w="12240" w:h="15840"/>
          <w:pgMar w:top="1417" w:right="1417" w:bottom="1417" w:left="1417" w:header="708" w:footer="708" w:gutter="0"/>
          <w:cols w:space="708"/>
        </w:sectPr>
      </w:pPr>
      <w:r w:rsidRPr="008744F5">
        <w:rPr>
          <w:rFonts w:asciiTheme="minorHAnsi" w:hAnsiTheme="minorHAnsi" w:cstheme="minorHAnsi"/>
          <w:w w:val="105"/>
          <w:sz w:val="20"/>
          <w:szCs w:val="20"/>
          <w:lang w:val="en-US"/>
        </w:rPr>
        <w:lastRenderedPageBreak/>
        <w:t xml:space="preserve">Accredited bodies shall prepare their own mark reproductions in the same format as given in this Guideline. Detailed information on the dimension, color and format of the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Accreditation Mark is provided in Appendix</w:t>
      </w:r>
      <w:r w:rsidRPr="008744F5">
        <w:rPr>
          <w:rFonts w:asciiTheme="minorHAnsi" w:hAnsiTheme="minorHAnsi" w:cstheme="minorHAnsi"/>
          <w:spacing w:val="31"/>
          <w:w w:val="105"/>
          <w:sz w:val="20"/>
          <w:szCs w:val="20"/>
          <w:lang w:val="en-US"/>
        </w:rPr>
        <w:t xml:space="preserve"> </w:t>
      </w:r>
      <w:r w:rsidRPr="008744F5">
        <w:rPr>
          <w:rFonts w:asciiTheme="minorHAnsi" w:hAnsiTheme="minorHAnsi" w:cstheme="minorHAnsi"/>
          <w:w w:val="105"/>
          <w:sz w:val="20"/>
          <w:szCs w:val="20"/>
          <w:lang w:val="en-US"/>
        </w:rPr>
        <w:t>A.</w:t>
      </w:r>
    </w:p>
    <w:p w:rsidR="00F35431" w:rsidRPr="008744F5" w:rsidRDefault="00F35431" w:rsidP="00F35431">
      <w:pPr>
        <w:pStyle w:val="GvdeMetni"/>
        <w:spacing w:before="7"/>
        <w:rPr>
          <w:rFonts w:asciiTheme="minorHAnsi" w:hAnsiTheme="minorHAnsi" w:cstheme="minorHAnsi"/>
          <w:sz w:val="20"/>
          <w:szCs w:val="20"/>
        </w:rPr>
      </w:pPr>
    </w:p>
    <w:p w:rsidR="00F35431" w:rsidRPr="008744F5" w:rsidRDefault="00F35431" w:rsidP="00F35431">
      <w:pPr>
        <w:pStyle w:val="ListeParagraf"/>
        <w:numPr>
          <w:ilvl w:val="1"/>
          <w:numId w:val="4"/>
        </w:numPr>
        <w:tabs>
          <w:tab w:val="left" w:pos="458"/>
        </w:tabs>
        <w:spacing w:before="1" w:beforeAutospacing="0" w:after="0" w:afterAutospacing="0"/>
        <w:ind w:hanging="292"/>
        <w:rPr>
          <w:rFonts w:asciiTheme="minorHAnsi" w:hAnsiTheme="minorHAnsi" w:cstheme="minorHAnsi"/>
          <w:sz w:val="20"/>
          <w:szCs w:val="20"/>
          <w:lang w:val="en-US"/>
        </w:rPr>
      </w:pPr>
      <w:r w:rsidRPr="008744F5">
        <w:rPr>
          <w:rFonts w:asciiTheme="minorHAnsi" w:hAnsiTheme="minorHAnsi" w:cstheme="minorHAnsi"/>
          <w:w w:val="105"/>
          <w:sz w:val="20"/>
          <w:szCs w:val="20"/>
          <w:lang w:val="en-US"/>
        </w:rPr>
        <w:t>The minimum height of the logo inside the Mark shall be 25</w:t>
      </w:r>
      <w:r w:rsidRPr="008744F5">
        <w:rPr>
          <w:rFonts w:asciiTheme="minorHAnsi" w:hAnsiTheme="minorHAnsi" w:cstheme="minorHAnsi"/>
          <w:spacing w:val="31"/>
          <w:w w:val="105"/>
          <w:sz w:val="20"/>
          <w:szCs w:val="20"/>
          <w:lang w:val="en-US"/>
        </w:rPr>
        <w:t xml:space="preserve"> </w:t>
      </w:r>
      <w:r w:rsidRPr="008744F5">
        <w:rPr>
          <w:rFonts w:asciiTheme="minorHAnsi" w:hAnsiTheme="minorHAnsi" w:cstheme="minorHAnsi"/>
          <w:w w:val="105"/>
          <w:sz w:val="20"/>
          <w:szCs w:val="20"/>
          <w:lang w:val="en-US"/>
        </w:rPr>
        <w:t>mm.</w:t>
      </w:r>
    </w:p>
    <w:p w:rsidR="00F35431" w:rsidRPr="008744F5" w:rsidRDefault="00F35431" w:rsidP="00F35431">
      <w:pPr>
        <w:pStyle w:val="GvdeMetni"/>
        <w:spacing w:before="8"/>
        <w:rPr>
          <w:rFonts w:asciiTheme="minorHAnsi" w:hAnsiTheme="minorHAnsi" w:cstheme="minorHAnsi"/>
          <w:sz w:val="20"/>
          <w:szCs w:val="20"/>
        </w:rPr>
      </w:pPr>
    </w:p>
    <w:p w:rsidR="00F35431" w:rsidRPr="008744F5" w:rsidRDefault="00AC1CAC" w:rsidP="00F35431">
      <w:pPr>
        <w:pStyle w:val="ListeParagraf"/>
        <w:numPr>
          <w:ilvl w:val="1"/>
          <w:numId w:val="4"/>
        </w:numPr>
        <w:tabs>
          <w:tab w:val="left" w:pos="458"/>
        </w:tabs>
        <w:ind w:hanging="292"/>
        <w:rPr>
          <w:rFonts w:asciiTheme="minorHAnsi" w:hAnsiTheme="minorHAnsi" w:cstheme="minorHAnsi"/>
          <w:sz w:val="20"/>
          <w:szCs w:val="20"/>
          <w:lang w:val="en-US"/>
        </w:rPr>
      </w:pPr>
      <w:r w:rsidRPr="008744F5">
        <w:rPr>
          <w:rFonts w:asciiTheme="minorHAnsi" w:hAnsiTheme="minorHAnsi" w:cstheme="minorHAnsi"/>
          <w:w w:val="105"/>
          <w:sz w:val="20"/>
          <w:szCs w:val="20"/>
          <w:lang w:val="en-US"/>
        </w:rPr>
        <w:t>EAF</w:t>
      </w:r>
      <w:r w:rsidR="00F35431" w:rsidRPr="008744F5">
        <w:rPr>
          <w:rFonts w:asciiTheme="minorHAnsi" w:hAnsiTheme="minorHAnsi" w:cstheme="minorHAnsi"/>
          <w:w w:val="105"/>
          <w:sz w:val="20"/>
          <w:szCs w:val="20"/>
          <w:lang w:val="en-US"/>
        </w:rPr>
        <w:t xml:space="preserve"> Accreditation Mark can also be used on stationery</w:t>
      </w:r>
      <w:r w:rsidR="00F35431" w:rsidRPr="008744F5">
        <w:rPr>
          <w:rFonts w:asciiTheme="minorHAnsi" w:hAnsiTheme="minorHAnsi" w:cstheme="minorHAnsi"/>
          <w:spacing w:val="24"/>
          <w:w w:val="105"/>
          <w:sz w:val="20"/>
          <w:szCs w:val="20"/>
          <w:lang w:val="en-US"/>
        </w:rPr>
        <w:t xml:space="preserve"> </w:t>
      </w:r>
      <w:r w:rsidR="00F35431" w:rsidRPr="008744F5">
        <w:rPr>
          <w:rFonts w:asciiTheme="minorHAnsi" w:hAnsiTheme="minorHAnsi" w:cstheme="minorHAnsi"/>
          <w:w w:val="105"/>
          <w:sz w:val="20"/>
          <w:szCs w:val="20"/>
          <w:lang w:val="en-US"/>
        </w:rPr>
        <w:t>equipment.</w:t>
      </w:r>
    </w:p>
    <w:p w:rsidR="00F35431" w:rsidRPr="008744F5" w:rsidRDefault="00F35431" w:rsidP="00F35431">
      <w:pPr>
        <w:pStyle w:val="GvdeMetni"/>
        <w:spacing w:before="8"/>
        <w:rPr>
          <w:rFonts w:asciiTheme="minorHAnsi" w:hAnsiTheme="minorHAnsi" w:cstheme="minorHAnsi"/>
          <w:sz w:val="20"/>
          <w:szCs w:val="20"/>
        </w:rPr>
      </w:pPr>
    </w:p>
    <w:p w:rsidR="00F35431" w:rsidRPr="008744F5" w:rsidRDefault="00F35431" w:rsidP="00F35431">
      <w:pPr>
        <w:pStyle w:val="GvdeMetni"/>
        <w:spacing w:before="1"/>
        <w:ind w:left="166"/>
        <w:rPr>
          <w:rFonts w:asciiTheme="minorHAnsi" w:hAnsiTheme="minorHAnsi" w:cstheme="minorHAnsi"/>
          <w:sz w:val="20"/>
          <w:szCs w:val="20"/>
        </w:rPr>
      </w:pPr>
      <w:r w:rsidRPr="008744F5">
        <w:rPr>
          <w:rFonts w:asciiTheme="minorHAnsi" w:hAnsiTheme="minorHAnsi" w:cstheme="minorHAnsi"/>
          <w:w w:val="105"/>
          <w:sz w:val="20"/>
          <w:szCs w:val="20"/>
        </w:rPr>
        <w:t>However, the Mark:</w:t>
      </w:r>
    </w:p>
    <w:p w:rsidR="00F35431" w:rsidRPr="008744F5" w:rsidRDefault="00F35431" w:rsidP="00F35431">
      <w:pPr>
        <w:pStyle w:val="GvdeMetni"/>
        <w:spacing w:before="8"/>
        <w:rPr>
          <w:rFonts w:asciiTheme="minorHAnsi" w:hAnsiTheme="minorHAnsi" w:cstheme="minorHAnsi"/>
          <w:sz w:val="20"/>
          <w:szCs w:val="20"/>
        </w:rPr>
      </w:pPr>
    </w:p>
    <w:p w:rsidR="00F35431" w:rsidRPr="008744F5" w:rsidRDefault="00F35431" w:rsidP="00F35431">
      <w:pPr>
        <w:pStyle w:val="ListeParagraf"/>
        <w:numPr>
          <w:ilvl w:val="0"/>
          <w:numId w:val="5"/>
        </w:numPr>
        <w:tabs>
          <w:tab w:val="left" w:pos="375"/>
        </w:tabs>
        <w:spacing w:before="105" w:beforeAutospacing="0" w:after="0" w:afterAutospacing="0"/>
        <w:rPr>
          <w:rFonts w:asciiTheme="minorHAnsi" w:hAnsiTheme="minorHAnsi" w:cstheme="minorHAnsi"/>
          <w:sz w:val="20"/>
          <w:szCs w:val="20"/>
          <w:lang w:val="en-US"/>
        </w:rPr>
      </w:pPr>
      <w:r w:rsidRPr="008744F5">
        <w:rPr>
          <w:rFonts w:asciiTheme="minorHAnsi" w:hAnsiTheme="minorHAnsi" w:cstheme="minorHAnsi"/>
          <w:w w:val="105"/>
          <w:sz w:val="20"/>
          <w:szCs w:val="20"/>
          <w:lang w:val="en-US"/>
        </w:rPr>
        <w:t>shall be on the printed document with the logo or name of the accredited</w:t>
      </w:r>
      <w:r w:rsidRPr="008744F5">
        <w:rPr>
          <w:rFonts w:asciiTheme="minorHAnsi" w:hAnsiTheme="minorHAnsi" w:cstheme="minorHAnsi"/>
          <w:spacing w:val="36"/>
          <w:w w:val="105"/>
          <w:sz w:val="20"/>
          <w:szCs w:val="20"/>
          <w:lang w:val="en-US"/>
        </w:rPr>
        <w:t xml:space="preserve"> </w:t>
      </w:r>
      <w:r w:rsidRPr="008744F5">
        <w:rPr>
          <w:rFonts w:asciiTheme="minorHAnsi" w:hAnsiTheme="minorHAnsi" w:cstheme="minorHAnsi"/>
          <w:w w:val="105"/>
          <w:sz w:val="20"/>
          <w:szCs w:val="20"/>
          <w:lang w:val="en-US"/>
        </w:rPr>
        <w:t>body.</w:t>
      </w:r>
    </w:p>
    <w:p w:rsidR="00F35431" w:rsidRPr="008744F5" w:rsidRDefault="00F35431" w:rsidP="00F35431">
      <w:pPr>
        <w:pStyle w:val="ListeParagraf"/>
        <w:numPr>
          <w:ilvl w:val="0"/>
          <w:numId w:val="5"/>
        </w:numPr>
        <w:tabs>
          <w:tab w:val="left" w:pos="375"/>
        </w:tabs>
        <w:spacing w:before="33" w:beforeAutospacing="0" w:after="0" w:afterAutospacing="0"/>
        <w:ind w:hanging="218"/>
        <w:rPr>
          <w:rFonts w:asciiTheme="minorHAnsi" w:hAnsiTheme="minorHAnsi" w:cstheme="minorHAnsi"/>
          <w:sz w:val="20"/>
          <w:szCs w:val="20"/>
          <w:lang w:val="en-US"/>
        </w:rPr>
      </w:pPr>
      <w:r w:rsidRPr="008744F5">
        <w:rPr>
          <w:rFonts w:asciiTheme="minorHAnsi" w:hAnsiTheme="minorHAnsi" w:cstheme="minorHAnsi"/>
          <w:w w:val="105"/>
          <w:sz w:val="20"/>
          <w:szCs w:val="20"/>
          <w:lang w:val="en-US"/>
        </w:rPr>
        <w:t>shall not be more dominant than the logo or name of the accredited</w:t>
      </w:r>
      <w:r w:rsidRPr="008744F5">
        <w:rPr>
          <w:rFonts w:asciiTheme="minorHAnsi" w:hAnsiTheme="minorHAnsi" w:cstheme="minorHAnsi"/>
          <w:spacing w:val="34"/>
          <w:w w:val="105"/>
          <w:sz w:val="20"/>
          <w:szCs w:val="20"/>
          <w:lang w:val="en-US"/>
        </w:rPr>
        <w:t xml:space="preserve"> </w:t>
      </w:r>
      <w:r w:rsidRPr="008744F5">
        <w:rPr>
          <w:rFonts w:asciiTheme="minorHAnsi" w:hAnsiTheme="minorHAnsi" w:cstheme="minorHAnsi"/>
          <w:w w:val="105"/>
          <w:sz w:val="20"/>
          <w:szCs w:val="20"/>
          <w:lang w:val="en-US"/>
        </w:rPr>
        <w:t>body.</w:t>
      </w:r>
    </w:p>
    <w:p w:rsidR="00F35431" w:rsidRPr="008744F5" w:rsidRDefault="00F35431" w:rsidP="00F35431">
      <w:pPr>
        <w:pStyle w:val="GvdeMetni"/>
        <w:spacing w:before="8"/>
        <w:rPr>
          <w:rFonts w:asciiTheme="minorHAnsi" w:hAnsiTheme="minorHAnsi" w:cstheme="minorHAnsi"/>
          <w:sz w:val="20"/>
          <w:szCs w:val="20"/>
        </w:rPr>
      </w:pPr>
    </w:p>
    <w:p w:rsidR="00F35431" w:rsidRPr="008744F5" w:rsidRDefault="00AC1CAC" w:rsidP="00F35431">
      <w:pPr>
        <w:pStyle w:val="ListeParagraf"/>
        <w:numPr>
          <w:ilvl w:val="1"/>
          <w:numId w:val="4"/>
        </w:numPr>
        <w:tabs>
          <w:tab w:val="left" w:pos="398"/>
        </w:tabs>
        <w:spacing w:before="105" w:beforeAutospacing="0" w:after="0" w:afterAutospacing="0"/>
        <w:ind w:left="397" w:hanging="292"/>
        <w:rPr>
          <w:rFonts w:asciiTheme="minorHAnsi" w:hAnsiTheme="minorHAnsi" w:cstheme="minorHAnsi"/>
          <w:sz w:val="20"/>
          <w:szCs w:val="20"/>
          <w:lang w:val="en-US"/>
        </w:rPr>
      </w:pPr>
      <w:r w:rsidRPr="008744F5">
        <w:rPr>
          <w:rFonts w:asciiTheme="minorHAnsi" w:hAnsiTheme="minorHAnsi" w:cstheme="minorHAnsi"/>
          <w:w w:val="105"/>
          <w:sz w:val="20"/>
          <w:szCs w:val="20"/>
          <w:lang w:val="en-US"/>
        </w:rPr>
        <w:t>EAF</w:t>
      </w:r>
      <w:r w:rsidR="00F35431" w:rsidRPr="008744F5">
        <w:rPr>
          <w:rFonts w:asciiTheme="minorHAnsi" w:hAnsiTheme="minorHAnsi" w:cstheme="minorHAnsi"/>
          <w:w w:val="105"/>
          <w:sz w:val="20"/>
          <w:szCs w:val="20"/>
          <w:lang w:val="en-US"/>
        </w:rPr>
        <w:t xml:space="preserve"> Accreditation Mark can be used in embossing or hologram</w:t>
      </w:r>
      <w:r w:rsidR="00F35431" w:rsidRPr="008744F5">
        <w:rPr>
          <w:rFonts w:asciiTheme="minorHAnsi" w:hAnsiTheme="minorHAnsi" w:cstheme="minorHAnsi"/>
          <w:spacing w:val="26"/>
          <w:w w:val="105"/>
          <w:sz w:val="20"/>
          <w:szCs w:val="20"/>
          <w:lang w:val="en-US"/>
        </w:rPr>
        <w:t xml:space="preserve"> </w:t>
      </w:r>
      <w:r w:rsidR="00F35431" w:rsidRPr="008744F5">
        <w:rPr>
          <w:rFonts w:asciiTheme="minorHAnsi" w:hAnsiTheme="minorHAnsi" w:cstheme="minorHAnsi"/>
          <w:w w:val="105"/>
          <w:sz w:val="20"/>
          <w:szCs w:val="20"/>
          <w:lang w:val="en-US"/>
        </w:rPr>
        <w:t>form.</w:t>
      </w:r>
    </w:p>
    <w:p w:rsidR="00F35431" w:rsidRPr="008744F5" w:rsidRDefault="00F35431" w:rsidP="00F35431">
      <w:pPr>
        <w:pStyle w:val="GvdeMetni"/>
        <w:spacing w:before="8"/>
        <w:rPr>
          <w:rFonts w:asciiTheme="minorHAnsi" w:hAnsiTheme="minorHAnsi" w:cstheme="minorHAnsi"/>
          <w:sz w:val="20"/>
          <w:szCs w:val="20"/>
        </w:rPr>
      </w:pPr>
    </w:p>
    <w:p w:rsidR="00F35431" w:rsidRPr="008744F5" w:rsidRDefault="00F35431" w:rsidP="00F35431">
      <w:pPr>
        <w:pStyle w:val="ListeParagraf"/>
        <w:numPr>
          <w:ilvl w:val="1"/>
          <w:numId w:val="4"/>
        </w:numPr>
        <w:tabs>
          <w:tab w:val="left" w:pos="402"/>
        </w:tabs>
        <w:spacing w:before="1" w:beforeAutospacing="0" w:after="0" w:afterAutospacing="0" w:line="280" w:lineRule="auto"/>
        <w:ind w:left="106" w:right="126" w:firstLine="0"/>
        <w:rPr>
          <w:rFonts w:asciiTheme="minorHAnsi" w:hAnsiTheme="minorHAnsi" w:cstheme="minorHAnsi"/>
          <w:sz w:val="20"/>
          <w:szCs w:val="20"/>
          <w:lang w:val="en-US"/>
        </w:rPr>
      </w:pPr>
      <w:r w:rsidRPr="008744F5">
        <w:rPr>
          <w:rFonts w:asciiTheme="minorHAnsi" w:hAnsiTheme="minorHAnsi" w:cstheme="minorHAnsi"/>
          <w:w w:val="105"/>
          <w:sz w:val="20"/>
          <w:szCs w:val="20"/>
          <w:lang w:val="en-US"/>
        </w:rPr>
        <w:t xml:space="preserve">Electronic reproductions of the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Accreditation Mark can be accepted, provided that they meet the following requirements in addition to all the requirements in this</w:t>
      </w:r>
      <w:r w:rsidRPr="008744F5">
        <w:rPr>
          <w:rFonts w:asciiTheme="minorHAnsi" w:hAnsiTheme="minorHAnsi" w:cstheme="minorHAnsi"/>
          <w:spacing w:val="19"/>
          <w:w w:val="105"/>
          <w:sz w:val="20"/>
          <w:szCs w:val="20"/>
          <w:lang w:val="en-US"/>
        </w:rPr>
        <w:t xml:space="preserve"> </w:t>
      </w:r>
      <w:r w:rsidRPr="008744F5">
        <w:rPr>
          <w:rFonts w:asciiTheme="minorHAnsi" w:hAnsiTheme="minorHAnsi" w:cstheme="minorHAnsi"/>
          <w:w w:val="105"/>
          <w:sz w:val="20"/>
          <w:szCs w:val="20"/>
          <w:lang w:val="en-US"/>
        </w:rPr>
        <w:t>Guide.</w:t>
      </w:r>
    </w:p>
    <w:p w:rsidR="00F35431" w:rsidRPr="008744F5" w:rsidRDefault="00F35431" w:rsidP="00F35431">
      <w:pPr>
        <w:pStyle w:val="GvdeMetni"/>
        <w:spacing w:before="9"/>
        <w:rPr>
          <w:rFonts w:asciiTheme="minorHAnsi" w:hAnsiTheme="minorHAnsi" w:cstheme="minorHAnsi"/>
          <w:sz w:val="20"/>
          <w:szCs w:val="20"/>
        </w:rPr>
      </w:pPr>
    </w:p>
    <w:p w:rsidR="00F35431" w:rsidRPr="008744F5" w:rsidRDefault="00F35431" w:rsidP="00F35431">
      <w:pPr>
        <w:pStyle w:val="ListeParagraf"/>
        <w:numPr>
          <w:ilvl w:val="0"/>
          <w:numId w:val="6"/>
        </w:numPr>
        <w:tabs>
          <w:tab w:val="left" w:pos="375"/>
        </w:tabs>
        <w:rPr>
          <w:rFonts w:asciiTheme="minorHAnsi" w:hAnsiTheme="minorHAnsi" w:cstheme="minorHAnsi"/>
          <w:sz w:val="20"/>
          <w:szCs w:val="20"/>
          <w:lang w:val="en-US"/>
        </w:rPr>
      </w:pPr>
      <w:r w:rsidRPr="008744F5">
        <w:rPr>
          <w:rFonts w:asciiTheme="minorHAnsi" w:hAnsiTheme="minorHAnsi" w:cstheme="minorHAnsi"/>
          <w:w w:val="105"/>
          <w:sz w:val="20"/>
          <w:szCs w:val="20"/>
          <w:lang w:val="en-US"/>
        </w:rPr>
        <w:t>The accreditation number of the body shall be written right in the center under the</w:t>
      </w:r>
      <w:r w:rsidRPr="008744F5">
        <w:rPr>
          <w:rFonts w:asciiTheme="minorHAnsi" w:hAnsiTheme="minorHAnsi" w:cstheme="minorHAnsi"/>
          <w:spacing w:val="39"/>
          <w:w w:val="105"/>
          <w:sz w:val="20"/>
          <w:szCs w:val="20"/>
          <w:lang w:val="en-US"/>
        </w:rPr>
        <w:t xml:space="preserve"> </w:t>
      </w:r>
      <w:r w:rsidRPr="008744F5">
        <w:rPr>
          <w:rFonts w:asciiTheme="minorHAnsi" w:hAnsiTheme="minorHAnsi" w:cstheme="minorHAnsi"/>
          <w:w w:val="105"/>
          <w:sz w:val="20"/>
          <w:szCs w:val="20"/>
          <w:lang w:val="en-US"/>
        </w:rPr>
        <w:t>mark.</w:t>
      </w:r>
    </w:p>
    <w:p w:rsidR="00F35431" w:rsidRPr="008744F5" w:rsidRDefault="00F35431" w:rsidP="00F35431">
      <w:pPr>
        <w:pStyle w:val="ListeParagraf"/>
        <w:numPr>
          <w:ilvl w:val="0"/>
          <w:numId w:val="6"/>
        </w:numPr>
        <w:tabs>
          <w:tab w:val="left" w:pos="375"/>
        </w:tabs>
        <w:spacing w:before="33" w:beforeAutospacing="0" w:after="0" w:afterAutospacing="0"/>
        <w:ind w:hanging="218"/>
        <w:rPr>
          <w:rFonts w:asciiTheme="minorHAnsi" w:hAnsiTheme="minorHAnsi" w:cstheme="minorHAnsi"/>
          <w:sz w:val="20"/>
          <w:szCs w:val="20"/>
          <w:lang w:val="en-US"/>
        </w:rPr>
      </w:pPr>
      <w:r w:rsidRPr="008744F5">
        <w:rPr>
          <w:rFonts w:asciiTheme="minorHAnsi" w:hAnsiTheme="minorHAnsi" w:cstheme="minorHAnsi"/>
          <w:w w:val="105"/>
          <w:sz w:val="20"/>
          <w:szCs w:val="20"/>
          <w:lang w:val="en-US"/>
        </w:rPr>
        <w:t xml:space="preserve">No alterations can be made with the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spacing w:val="-1"/>
          <w:w w:val="105"/>
          <w:sz w:val="20"/>
          <w:szCs w:val="20"/>
          <w:lang w:val="en-US"/>
        </w:rPr>
        <w:t xml:space="preserve"> </w:t>
      </w:r>
      <w:r w:rsidRPr="008744F5">
        <w:rPr>
          <w:rFonts w:asciiTheme="minorHAnsi" w:hAnsiTheme="minorHAnsi" w:cstheme="minorHAnsi"/>
          <w:w w:val="105"/>
          <w:sz w:val="20"/>
          <w:szCs w:val="20"/>
          <w:lang w:val="en-US"/>
        </w:rPr>
        <w:t>logo.</w:t>
      </w:r>
    </w:p>
    <w:p w:rsidR="00F35431" w:rsidRPr="008744F5" w:rsidRDefault="00F35431" w:rsidP="00F35431">
      <w:pPr>
        <w:pStyle w:val="ListeParagraf"/>
        <w:numPr>
          <w:ilvl w:val="0"/>
          <w:numId w:val="6"/>
        </w:numPr>
        <w:tabs>
          <w:tab w:val="left" w:pos="375"/>
        </w:tabs>
        <w:spacing w:before="34" w:beforeAutospacing="0" w:after="0" w:afterAutospacing="0"/>
        <w:ind w:hanging="206"/>
        <w:rPr>
          <w:rFonts w:asciiTheme="minorHAnsi" w:hAnsiTheme="minorHAnsi" w:cstheme="minorHAnsi"/>
          <w:sz w:val="20"/>
          <w:szCs w:val="20"/>
          <w:lang w:val="en-US"/>
        </w:rPr>
      </w:pPr>
      <w:r w:rsidRPr="008744F5">
        <w:rPr>
          <w:rFonts w:asciiTheme="minorHAnsi" w:hAnsiTheme="minorHAnsi" w:cstheme="minorHAnsi"/>
          <w:w w:val="105"/>
          <w:sz w:val="20"/>
          <w:szCs w:val="20"/>
          <w:lang w:val="en-US"/>
        </w:rPr>
        <w:t>No changes can be made in the mark's</w:t>
      </w:r>
      <w:r w:rsidRPr="008744F5">
        <w:rPr>
          <w:rFonts w:asciiTheme="minorHAnsi" w:hAnsiTheme="minorHAnsi" w:cstheme="minorHAnsi"/>
          <w:spacing w:val="-4"/>
          <w:w w:val="105"/>
          <w:sz w:val="20"/>
          <w:szCs w:val="20"/>
          <w:lang w:val="en-US"/>
        </w:rPr>
        <w:t xml:space="preserve"> </w:t>
      </w:r>
      <w:r w:rsidRPr="008744F5">
        <w:rPr>
          <w:rFonts w:asciiTheme="minorHAnsi" w:hAnsiTheme="minorHAnsi" w:cstheme="minorHAnsi"/>
          <w:w w:val="105"/>
          <w:sz w:val="20"/>
          <w:szCs w:val="20"/>
          <w:lang w:val="en-US"/>
        </w:rPr>
        <w:t>format.</w:t>
      </w:r>
    </w:p>
    <w:p w:rsidR="00F35431" w:rsidRPr="008744F5" w:rsidRDefault="00F35431" w:rsidP="00F35431">
      <w:pPr>
        <w:pStyle w:val="ListeParagraf"/>
        <w:numPr>
          <w:ilvl w:val="0"/>
          <w:numId w:val="6"/>
        </w:numPr>
        <w:tabs>
          <w:tab w:val="left" w:pos="375"/>
        </w:tabs>
        <w:spacing w:before="33" w:beforeAutospacing="0" w:after="0" w:afterAutospacing="0" w:line="280" w:lineRule="auto"/>
        <w:ind w:right="432" w:hanging="218"/>
        <w:rPr>
          <w:rFonts w:asciiTheme="minorHAnsi" w:hAnsiTheme="minorHAnsi" w:cstheme="minorHAnsi"/>
          <w:sz w:val="20"/>
          <w:szCs w:val="20"/>
          <w:lang w:val="en-US"/>
        </w:rPr>
      </w:pPr>
      <w:r w:rsidRPr="008744F5">
        <w:rPr>
          <w:rFonts w:asciiTheme="minorHAnsi" w:hAnsiTheme="minorHAnsi" w:cstheme="minorHAnsi"/>
          <w:w w:val="105"/>
          <w:sz w:val="20"/>
          <w:szCs w:val="20"/>
          <w:lang w:val="en-US"/>
        </w:rPr>
        <w:t xml:space="preserve">If the document background on which the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Accreditation Mark will be used is colored, the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Accreditation Mark shall be framed with a white</w:t>
      </w:r>
      <w:r w:rsidRPr="008744F5">
        <w:rPr>
          <w:rFonts w:asciiTheme="minorHAnsi" w:hAnsiTheme="minorHAnsi" w:cstheme="minorHAnsi"/>
          <w:spacing w:val="9"/>
          <w:w w:val="105"/>
          <w:sz w:val="20"/>
          <w:szCs w:val="20"/>
          <w:lang w:val="en-US"/>
        </w:rPr>
        <w:t xml:space="preserve"> </w:t>
      </w:r>
      <w:r w:rsidRPr="008744F5">
        <w:rPr>
          <w:rFonts w:asciiTheme="minorHAnsi" w:hAnsiTheme="minorHAnsi" w:cstheme="minorHAnsi"/>
          <w:w w:val="105"/>
          <w:sz w:val="20"/>
          <w:szCs w:val="20"/>
          <w:lang w:val="en-US"/>
        </w:rPr>
        <w:t>background.</w:t>
      </w:r>
    </w:p>
    <w:p w:rsidR="00F35431" w:rsidRPr="008744F5" w:rsidRDefault="00F35431" w:rsidP="00F35431">
      <w:pPr>
        <w:pStyle w:val="ListeParagraf"/>
        <w:numPr>
          <w:ilvl w:val="0"/>
          <w:numId w:val="6"/>
        </w:numPr>
        <w:tabs>
          <w:tab w:val="left" w:pos="375"/>
        </w:tabs>
        <w:spacing w:before="0" w:beforeAutospacing="0" w:after="0" w:afterAutospacing="0" w:line="280" w:lineRule="auto"/>
        <w:ind w:right="176"/>
        <w:rPr>
          <w:rFonts w:asciiTheme="minorHAnsi" w:hAnsiTheme="minorHAnsi" w:cstheme="minorHAnsi"/>
          <w:sz w:val="20"/>
          <w:szCs w:val="20"/>
          <w:lang w:val="en-US"/>
        </w:rPr>
      </w:pPr>
      <w:r w:rsidRPr="008744F5">
        <w:rPr>
          <w:rFonts w:asciiTheme="minorHAnsi" w:hAnsiTheme="minorHAnsi" w:cstheme="minorHAnsi"/>
          <w:w w:val="105"/>
          <w:sz w:val="20"/>
          <w:szCs w:val="20"/>
          <w:lang w:val="en-US"/>
        </w:rPr>
        <w:t>Marks prepared on computer shall be prepared within the framework of the formats specified in this guideline or within the framework of the formats offered on electronic media by</w:t>
      </w:r>
      <w:r w:rsidRPr="008744F5">
        <w:rPr>
          <w:rFonts w:asciiTheme="minorHAnsi" w:hAnsiTheme="minorHAnsi" w:cstheme="minorHAnsi"/>
          <w:spacing w:val="19"/>
          <w:w w:val="105"/>
          <w:sz w:val="20"/>
          <w:szCs w:val="20"/>
          <w:lang w:val="en-US"/>
        </w:rPr>
        <w:t xml:space="preserv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w:t>
      </w:r>
    </w:p>
    <w:p w:rsidR="00F35431" w:rsidRPr="008744F5" w:rsidRDefault="00F35431" w:rsidP="00F35431">
      <w:pPr>
        <w:pStyle w:val="GvdeMetni"/>
        <w:spacing w:before="9"/>
        <w:rPr>
          <w:rFonts w:asciiTheme="minorHAnsi" w:hAnsiTheme="minorHAnsi" w:cstheme="minorHAnsi"/>
          <w:sz w:val="20"/>
          <w:szCs w:val="20"/>
        </w:rPr>
      </w:pPr>
    </w:p>
    <w:p w:rsidR="00F35431" w:rsidRPr="008744F5" w:rsidRDefault="00F35431" w:rsidP="00F35431">
      <w:pPr>
        <w:pStyle w:val="ListeParagraf"/>
        <w:numPr>
          <w:ilvl w:val="1"/>
          <w:numId w:val="4"/>
        </w:numPr>
        <w:tabs>
          <w:tab w:val="left" w:pos="460"/>
        </w:tabs>
        <w:spacing w:before="0" w:beforeAutospacing="0" w:after="0" w:afterAutospacing="0" w:line="280" w:lineRule="auto"/>
        <w:ind w:left="166" w:right="126" w:firstLine="0"/>
        <w:rPr>
          <w:rFonts w:asciiTheme="minorHAnsi" w:hAnsiTheme="minorHAnsi" w:cstheme="minorHAnsi"/>
          <w:sz w:val="20"/>
          <w:szCs w:val="20"/>
          <w:lang w:val="en-US"/>
        </w:rPr>
      </w:pPr>
      <w:r w:rsidRPr="008744F5">
        <w:rPr>
          <w:rFonts w:asciiTheme="minorHAnsi" w:hAnsiTheme="minorHAnsi" w:cstheme="minorHAnsi"/>
          <w:w w:val="105"/>
          <w:sz w:val="20"/>
          <w:szCs w:val="20"/>
          <w:lang w:val="en-US"/>
        </w:rPr>
        <w:t xml:space="preserve">The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Accreditation Mark has been prepared by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as 50 mm wide in tif, jpg, gif and bmp formats.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Accreditation Mark samples prepared in different formats are submitted to the accredited body or is opened to their access. If the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Accreditation Mark is to be used in dimensions other than the specified one, prior approval of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shall be</w:t>
      </w:r>
      <w:r w:rsidRPr="008744F5">
        <w:rPr>
          <w:rFonts w:asciiTheme="minorHAnsi" w:hAnsiTheme="minorHAnsi" w:cstheme="minorHAnsi"/>
          <w:spacing w:val="34"/>
          <w:w w:val="105"/>
          <w:sz w:val="20"/>
          <w:szCs w:val="20"/>
          <w:lang w:val="en-US"/>
        </w:rPr>
        <w:t xml:space="preserve"> </w:t>
      </w:r>
      <w:r w:rsidRPr="008744F5">
        <w:rPr>
          <w:rFonts w:asciiTheme="minorHAnsi" w:hAnsiTheme="minorHAnsi" w:cstheme="minorHAnsi"/>
          <w:w w:val="105"/>
          <w:sz w:val="20"/>
          <w:szCs w:val="20"/>
          <w:lang w:val="en-US"/>
        </w:rPr>
        <w:t>obtained.</w:t>
      </w:r>
    </w:p>
    <w:p w:rsidR="00F35431" w:rsidRPr="008744F5" w:rsidRDefault="00F35431" w:rsidP="00F35431">
      <w:pPr>
        <w:pStyle w:val="GvdeMetni"/>
        <w:spacing w:before="9"/>
        <w:rPr>
          <w:rFonts w:asciiTheme="minorHAnsi" w:hAnsiTheme="minorHAnsi" w:cstheme="minorHAnsi"/>
          <w:sz w:val="20"/>
          <w:szCs w:val="20"/>
        </w:rPr>
      </w:pPr>
    </w:p>
    <w:p w:rsidR="00F35431" w:rsidRPr="008744F5" w:rsidRDefault="00F35431" w:rsidP="00F35431">
      <w:pPr>
        <w:pStyle w:val="heading1"/>
        <w:numPr>
          <w:ilvl w:val="0"/>
          <w:numId w:val="1"/>
        </w:numPr>
        <w:tabs>
          <w:tab w:val="left" w:pos="325"/>
        </w:tabs>
        <w:ind w:hanging="219"/>
        <w:jc w:val="both"/>
        <w:rPr>
          <w:rFonts w:asciiTheme="minorHAnsi" w:hAnsiTheme="minorHAnsi" w:cstheme="minorHAnsi"/>
          <w:sz w:val="20"/>
          <w:szCs w:val="20"/>
        </w:rPr>
      </w:pPr>
      <w:r w:rsidRPr="008744F5">
        <w:rPr>
          <w:rFonts w:asciiTheme="minorHAnsi" w:hAnsiTheme="minorHAnsi" w:cstheme="minorHAnsi"/>
          <w:w w:val="105"/>
          <w:sz w:val="20"/>
          <w:szCs w:val="20"/>
          <w:lang w:val="en-US"/>
        </w:rPr>
        <w:t xml:space="preserve">USE OF THE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ACCREDITATION MARK IN PROMOTION AND ADVERTISING</w:t>
      </w:r>
      <w:r w:rsidRPr="008744F5">
        <w:rPr>
          <w:rFonts w:asciiTheme="minorHAnsi" w:hAnsiTheme="minorHAnsi" w:cstheme="minorHAnsi"/>
          <w:spacing w:val="22"/>
          <w:w w:val="105"/>
          <w:sz w:val="20"/>
          <w:szCs w:val="20"/>
          <w:lang w:val="en-US"/>
        </w:rPr>
        <w:t xml:space="preserve"> </w:t>
      </w:r>
      <w:r w:rsidRPr="008744F5">
        <w:rPr>
          <w:rFonts w:asciiTheme="minorHAnsi" w:hAnsiTheme="minorHAnsi" w:cstheme="minorHAnsi"/>
          <w:w w:val="105"/>
          <w:sz w:val="20"/>
          <w:szCs w:val="20"/>
          <w:lang w:val="en-US"/>
        </w:rPr>
        <w:t>MATERIALS</w:t>
      </w:r>
    </w:p>
    <w:p w:rsidR="00F35431" w:rsidRPr="008744F5" w:rsidRDefault="00F35431" w:rsidP="00F35431">
      <w:pPr>
        <w:pStyle w:val="GvdeMetni"/>
        <w:spacing w:before="8"/>
        <w:rPr>
          <w:rFonts w:asciiTheme="minorHAnsi" w:hAnsiTheme="minorHAnsi" w:cstheme="minorHAnsi"/>
          <w:b/>
          <w:sz w:val="20"/>
          <w:szCs w:val="20"/>
        </w:rPr>
      </w:pPr>
    </w:p>
    <w:p w:rsidR="00F35431" w:rsidRPr="008744F5" w:rsidRDefault="00F35431" w:rsidP="00F35431">
      <w:pPr>
        <w:pStyle w:val="ListeParagraf"/>
        <w:numPr>
          <w:ilvl w:val="1"/>
          <w:numId w:val="7"/>
        </w:numPr>
        <w:tabs>
          <w:tab w:val="left" w:pos="458"/>
        </w:tabs>
        <w:ind w:hanging="292"/>
        <w:rPr>
          <w:rFonts w:asciiTheme="minorHAnsi" w:hAnsiTheme="minorHAnsi" w:cstheme="minorHAnsi"/>
          <w:sz w:val="20"/>
          <w:szCs w:val="20"/>
          <w:lang w:val="en-US"/>
        </w:rPr>
      </w:pPr>
      <w:r w:rsidRPr="008744F5">
        <w:rPr>
          <w:rFonts w:asciiTheme="minorHAnsi" w:hAnsiTheme="minorHAnsi" w:cstheme="minorHAnsi"/>
          <w:w w:val="105"/>
          <w:sz w:val="20"/>
          <w:szCs w:val="20"/>
          <w:lang w:val="en-US"/>
        </w:rPr>
        <w:t xml:space="preserve">The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Accreditation Mark cannot be used in a way that could cause misunderstandings about the status of the accredited</w:t>
      </w:r>
      <w:r w:rsidRPr="008744F5">
        <w:rPr>
          <w:rFonts w:asciiTheme="minorHAnsi" w:hAnsiTheme="minorHAnsi" w:cstheme="minorHAnsi"/>
          <w:spacing w:val="18"/>
          <w:w w:val="105"/>
          <w:sz w:val="20"/>
          <w:szCs w:val="20"/>
          <w:lang w:val="en-US"/>
        </w:rPr>
        <w:t xml:space="preserve"> </w:t>
      </w:r>
      <w:r w:rsidRPr="008744F5">
        <w:rPr>
          <w:rFonts w:asciiTheme="minorHAnsi" w:hAnsiTheme="minorHAnsi" w:cstheme="minorHAnsi"/>
          <w:w w:val="105"/>
          <w:sz w:val="20"/>
          <w:szCs w:val="20"/>
          <w:lang w:val="en-US"/>
        </w:rPr>
        <w:t>body.</w:t>
      </w:r>
    </w:p>
    <w:p w:rsidR="00F35431" w:rsidRPr="008744F5" w:rsidRDefault="00F35431" w:rsidP="00F35431">
      <w:pPr>
        <w:pStyle w:val="GvdeMetni"/>
        <w:spacing w:before="9"/>
        <w:rPr>
          <w:rFonts w:asciiTheme="minorHAnsi" w:hAnsiTheme="minorHAnsi" w:cstheme="minorHAnsi"/>
          <w:sz w:val="20"/>
          <w:szCs w:val="20"/>
        </w:rPr>
      </w:pPr>
    </w:p>
    <w:p w:rsidR="00F35431" w:rsidRPr="008744F5" w:rsidRDefault="00AC1CAC" w:rsidP="00F35431">
      <w:pPr>
        <w:pStyle w:val="ListeParagraf"/>
        <w:numPr>
          <w:ilvl w:val="1"/>
          <w:numId w:val="7"/>
        </w:numPr>
        <w:tabs>
          <w:tab w:val="left" w:pos="467"/>
        </w:tabs>
        <w:spacing w:before="0" w:beforeAutospacing="0" w:after="0" w:afterAutospacing="0" w:line="280" w:lineRule="auto"/>
        <w:ind w:left="166" w:right="130" w:firstLine="0"/>
        <w:rPr>
          <w:rFonts w:asciiTheme="minorHAnsi" w:hAnsiTheme="minorHAnsi" w:cstheme="minorHAnsi"/>
          <w:sz w:val="20"/>
          <w:szCs w:val="20"/>
          <w:lang w:val="en-US"/>
        </w:rPr>
      </w:pPr>
      <w:r w:rsidRPr="008744F5">
        <w:rPr>
          <w:rFonts w:asciiTheme="minorHAnsi" w:hAnsiTheme="minorHAnsi" w:cstheme="minorHAnsi"/>
          <w:w w:val="105"/>
          <w:sz w:val="20"/>
          <w:szCs w:val="20"/>
          <w:lang w:val="en-US"/>
        </w:rPr>
        <w:t>EAF</w:t>
      </w:r>
      <w:r w:rsidR="00F35431" w:rsidRPr="008744F5">
        <w:rPr>
          <w:rFonts w:asciiTheme="minorHAnsi" w:hAnsiTheme="minorHAnsi" w:cstheme="minorHAnsi"/>
          <w:w w:val="105"/>
          <w:sz w:val="20"/>
          <w:szCs w:val="20"/>
          <w:lang w:val="en-US"/>
        </w:rPr>
        <w:t xml:space="preserve"> accredited bodies have the right to use </w:t>
      </w:r>
      <w:r w:rsidRPr="008744F5">
        <w:rPr>
          <w:rFonts w:asciiTheme="minorHAnsi" w:hAnsiTheme="minorHAnsi" w:cstheme="minorHAnsi"/>
          <w:w w:val="105"/>
          <w:sz w:val="20"/>
          <w:szCs w:val="20"/>
          <w:lang w:val="en-US"/>
        </w:rPr>
        <w:t>EAF</w:t>
      </w:r>
      <w:r w:rsidR="00F35431" w:rsidRPr="008744F5">
        <w:rPr>
          <w:rFonts w:asciiTheme="minorHAnsi" w:hAnsiTheme="minorHAnsi" w:cstheme="minorHAnsi"/>
          <w:w w:val="105"/>
          <w:sz w:val="20"/>
          <w:szCs w:val="20"/>
          <w:lang w:val="en-US"/>
        </w:rPr>
        <w:t xml:space="preserve"> Accreditation Mark in their promotion/advertising materials, provided that they meet the requirements in this</w:t>
      </w:r>
      <w:r w:rsidR="00F35431" w:rsidRPr="008744F5">
        <w:rPr>
          <w:rFonts w:asciiTheme="minorHAnsi" w:hAnsiTheme="minorHAnsi" w:cstheme="minorHAnsi"/>
          <w:spacing w:val="13"/>
          <w:w w:val="105"/>
          <w:sz w:val="20"/>
          <w:szCs w:val="20"/>
          <w:lang w:val="en-US"/>
        </w:rPr>
        <w:t xml:space="preserve"> </w:t>
      </w:r>
      <w:r w:rsidR="00F35431" w:rsidRPr="008744F5">
        <w:rPr>
          <w:rFonts w:asciiTheme="minorHAnsi" w:hAnsiTheme="minorHAnsi" w:cstheme="minorHAnsi"/>
          <w:w w:val="105"/>
          <w:sz w:val="20"/>
          <w:szCs w:val="20"/>
          <w:lang w:val="en-US"/>
        </w:rPr>
        <w:t>Guideline.</w:t>
      </w:r>
    </w:p>
    <w:p w:rsidR="00F35431" w:rsidRPr="008744F5" w:rsidRDefault="00F35431" w:rsidP="00F35431">
      <w:pPr>
        <w:pStyle w:val="GvdeMetni"/>
        <w:spacing w:before="9"/>
        <w:rPr>
          <w:rFonts w:asciiTheme="minorHAnsi" w:hAnsiTheme="minorHAnsi" w:cstheme="minorHAnsi"/>
          <w:sz w:val="20"/>
          <w:szCs w:val="20"/>
        </w:rPr>
      </w:pPr>
    </w:p>
    <w:p w:rsidR="00F35431" w:rsidRPr="008744F5" w:rsidRDefault="00F35431" w:rsidP="00F35431">
      <w:pPr>
        <w:pStyle w:val="ListeParagraf"/>
        <w:numPr>
          <w:ilvl w:val="1"/>
          <w:numId w:val="7"/>
        </w:numPr>
        <w:tabs>
          <w:tab w:val="left" w:pos="509"/>
        </w:tabs>
        <w:spacing w:before="0" w:beforeAutospacing="0" w:after="0" w:afterAutospacing="0" w:line="280" w:lineRule="auto"/>
        <w:ind w:left="166" w:right="127" w:firstLine="0"/>
        <w:rPr>
          <w:rFonts w:asciiTheme="minorHAnsi" w:hAnsiTheme="minorHAnsi" w:cstheme="minorHAnsi"/>
          <w:b/>
          <w:sz w:val="20"/>
          <w:szCs w:val="20"/>
          <w:lang w:val="en-US"/>
        </w:rPr>
      </w:pPr>
      <w:r w:rsidRPr="008744F5">
        <w:rPr>
          <w:rFonts w:asciiTheme="minorHAnsi" w:hAnsiTheme="minorHAnsi" w:cstheme="minorHAnsi"/>
          <w:w w:val="105"/>
          <w:sz w:val="20"/>
          <w:szCs w:val="20"/>
          <w:lang w:val="en-US"/>
        </w:rPr>
        <w:t xml:space="preserve">Bodies which receive certifications from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accredited certification bodies can use the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Accreditation Mark in stationery equipment, advertising, promotion or other similar materials. The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Accreditation Mark shall be used with the mark of the accredited certification body or certification program. </w:t>
      </w:r>
      <w:r w:rsidRPr="008744F5">
        <w:rPr>
          <w:rFonts w:asciiTheme="minorHAnsi" w:hAnsiTheme="minorHAnsi" w:cstheme="minorHAnsi"/>
          <w:b/>
          <w:w w:val="105"/>
          <w:sz w:val="20"/>
          <w:szCs w:val="20"/>
          <w:lang w:val="en-US"/>
        </w:rPr>
        <w:t xml:space="preserve">CAB logo and </w:t>
      </w:r>
      <w:r w:rsidR="00AC1CAC" w:rsidRPr="008744F5">
        <w:rPr>
          <w:rFonts w:asciiTheme="minorHAnsi" w:hAnsiTheme="minorHAnsi" w:cstheme="minorHAnsi"/>
          <w:b/>
          <w:w w:val="105"/>
          <w:sz w:val="20"/>
          <w:szCs w:val="20"/>
          <w:lang w:val="en-US"/>
        </w:rPr>
        <w:t>EAF</w:t>
      </w:r>
      <w:r w:rsidRPr="008744F5">
        <w:rPr>
          <w:rFonts w:asciiTheme="minorHAnsi" w:hAnsiTheme="minorHAnsi" w:cstheme="minorHAnsi"/>
          <w:b/>
          <w:w w:val="105"/>
          <w:sz w:val="20"/>
          <w:szCs w:val="20"/>
          <w:lang w:val="en-US"/>
        </w:rPr>
        <w:t xml:space="preserve"> Mark shall be the same</w:t>
      </w:r>
      <w:r w:rsidRPr="008744F5">
        <w:rPr>
          <w:rFonts w:asciiTheme="minorHAnsi" w:hAnsiTheme="minorHAnsi" w:cstheme="minorHAnsi"/>
          <w:b/>
          <w:spacing w:val="34"/>
          <w:w w:val="105"/>
          <w:sz w:val="20"/>
          <w:szCs w:val="20"/>
          <w:lang w:val="en-US"/>
        </w:rPr>
        <w:t xml:space="preserve"> </w:t>
      </w:r>
      <w:r w:rsidRPr="008744F5">
        <w:rPr>
          <w:rFonts w:asciiTheme="minorHAnsi" w:hAnsiTheme="minorHAnsi" w:cstheme="minorHAnsi"/>
          <w:b/>
          <w:w w:val="105"/>
          <w:sz w:val="20"/>
          <w:szCs w:val="20"/>
          <w:lang w:val="en-US"/>
        </w:rPr>
        <w:t>length.</w:t>
      </w:r>
    </w:p>
    <w:p w:rsidR="00F35431" w:rsidRPr="008744F5" w:rsidRDefault="00F35431" w:rsidP="00F35431">
      <w:pPr>
        <w:pStyle w:val="GvdeMetni"/>
        <w:rPr>
          <w:rFonts w:asciiTheme="minorHAnsi" w:hAnsiTheme="minorHAnsi" w:cstheme="minorHAnsi"/>
          <w:b/>
          <w:sz w:val="20"/>
          <w:szCs w:val="20"/>
        </w:rPr>
      </w:pPr>
    </w:p>
    <w:p w:rsidR="00F35431" w:rsidRPr="008744F5" w:rsidRDefault="002F6BE1" w:rsidP="00F35431">
      <w:pPr>
        <w:pStyle w:val="GvdeMetni"/>
        <w:spacing w:before="2"/>
        <w:rPr>
          <w:rFonts w:asciiTheme="minorHAnsi" w:hAnsiTheme="minorHAnsi" w:cstheme="minorHAnsi"/>
          <w:b/>
          <w:sz w:val="20"/>
          <w:szCs w:val="20"/>
        </w:rPr>
      </w:pPr>
      <w:r>
        <w:rPr>
          <w:rFonts w:asciiTheme="minorHAnsi" w:hAnsiTheme="minorHAnsi" w:cstheme="minorHAnsi"/>
          <w:noProof/>
        </w:rPr>
        <w:pict>
          <v:shapetype id="_x0000_t202" coordsize="21600,21600" o:spt="202" path="m,l,21600r21600,l21600,xe">
            <v:stroke joinstyle="miter"/>
            <v:path gradientshapeok="t" o:connecttype="rect"/>
          </v:shapetype>
          <v:shape id="_x0000_s1031" type="#_x0000_t202" style="position:absolute;margin-left:121.4pt;margin-top:139.75pt;width:152.2pt;height:37.65pt;z-index:251659264;visibility:visible;mso-wrap-distance-left:9pt;mso-wrap-distance-top:3.6pt;mso-wrap-distance-right:9pt;mso-wrap-distance-bottom:3.6pt;mso-position-horizontal-relative:text;mso-position-vertical-relative:text;mso-width-relative:margin;mso-height-relative:margin;v-text-anchor:top" filled="f" stroked="f">
            <v:textbox style="mso-next-textbox:#_x0000_s1031">
              <w:txbxContent>
                <w:p w:rsidR="005C26C9" w:rsidRPr="005C26C9" w:rsidRDefault="005C26C9" w:rsidP="005C26C9">
                  <w:pPr>
                    <w:jc w:val="center"/>
                    <w:rPr>
                      <w:b/>
                      <w:sz w:val="16"/>
                      <w:szCs w:val="18"/>
                    </w:rPr>
                  </w:pPr>
                  <w:r w:rsidRPr="005C26C9">
                    <w:rPr>
                      <w:b/>
                      <w:sz w:val="16"/>
                      <w:szCs w:val="18"/>
                    </w:rPr>
                    <w:t>CALIBRATION LABORATORY</w:t>
                  </w:r>
                </w:p>
                <w:p w:rsidR="005C26C9" w:rsidRPr="005C26C9" w:rsidRDefault="005C26C9" w:rsidP="005C26C9">
                  <w:pPr>
                    <w:jc w:val="center"/>
                    <w:rPr>
                      <w:b/>
                      <w:sz w:val="16"/>
                      <w:szCs w:val="18"/>
                    </w:rPr>
                  </w:pPr>
                  <w:r w:rsidRPr="005C26C9">
                    <w:rPr>
                      <w:b/>
                      <w:sz w:val="16"/>
                      <w:szCs w:val="18"/>
                    </w:rPr>
                    <w:t>ISO/IEC 17025:2017</w:t>
                  </w:r>
                </w:p>
                <w:p w:rsidR="005C26C9" w:rsidRPr="005C26C9" w:rsidRDefault="00E952B0" w:rsidP="005C26C9">
                  <w:pPr>
                    <w:jc w:val="center"/>
                    <w:rPr>
                      <w:b/>
                      <w:sz w:val="16"/>
                      <w:szCs w:val="18"/>
                    </w:rPr>
                  </w:pPr>
                  <w:r>
                    <w:rPr>
                      <w:b/>
                      <w:sz w:val="16"/>
                      <w:szCs w:val="18"/>
                    </w:rPr>
                    <w:t>EAF-</w:t>
                  </w:r>
                  <w:r w:rsidR="005C26C9" w:rsidRPr="005C26C9">
                    <w:rPr>
                      <w:b/>
                      <w:sz w:val="16"/>
                      <w:szCs w:val="18"/>
                    </w:rPr>
                    <w:t>CL</w:t>
                  </w:r>
                  <w:r>
                    <w:rPr>
                      <w:b/>
                      <w:sz w:val="16"/>
                      <w:szCs w:val="18"/>
                    </w:rPr>
                    <w:t>-01</w:t>
                  </w:r>
                </w:p>
              </w:txbxContent>
            </v:textbox>
            <w10:wrap type="square"/>
          </v:shape>
        </w:pict>
      </w:r>
      <w:r>
        <w:rPr>
          <w:rFonts w:asciiTheme="minorHAnsi" w:eastAsia="Courier New" w:hAnsiTheme="minorHAnsi" w:cstheme="minorHAnsi"/>
          <w:b/>
          <w:noProof/>
          <w:sz w:val="32"/>
          <w:szCs w:val="32"/>
          <w:lang w:val="tr-TR" w:eastAsia="tr-TR"/>
        </w:rPr>
        <w:pict>
          <v:roundrect id="_x0000_s1029" style="position:absolute;margin-left:131.75pt;margin-top:139.75pt;width:132.6pt;height:32.8pt;z-index:251658240" arcsize="10923f" fillcolor="#deeaf6 [660]"/>
        </w:pict>
      </w:r>
      <w:r w:rsidR="005C26C9" w:rsidRPr="008744F5">
        <w:rPr>
          <w:rFonts w:asciiTheme="minorHAnsi" w:eastAsia="Courier New" w:hAnsiTheme="minorHAnsi" w:cstheme="minorHAnsi"/>
          <w:b/>
          <w:noProof/>
          <w:sz w:val="32"/>
          <w:szCs w:val="32"/>
          <w:lang w:val="tr-TR" w:eastAsia="tr-TR"/>
        </w:rPr>
        <w:drawing>
          <wp:anchor distT="0" distB="0" distL="114300" distR="114300" simplePos="0" relativeHeight="251653120" behindDoc="0" locked="0" layoutInCell="1" allowOverlap="1">
            <wp:simplePos x="0" y="0"/>
            <wp:positionH relativeFrom="column">
              <wp:posOffset>1594688</wp:posOffset>
            </wp:positionH>
            <wp:positionV relativeFrom="paragraph">
              <wp:posOffset>128524</wp:posOffset>
            </wp:positionV>
            <wp:extent cx="1741018" cy="1600701"/>
            <wp:effectExtent l="0" t="0" r="0" b="0"/>
            <wp:wrapNone/>
            <wp:docPr id="7" name="Resim 1" descr="C:\Users\emrekoyuncu\Desktop\ea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rekoyuncu\Desktop\eaf-logo.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49168" cy="1608194"/>
                    </a:xfrm>
                    <a:prstGeom prst="rect">
                      <a:avLst/>
                    </a:prstGeom>
                    <a:noFill/>
                    <a:ln w="9525">
                      <a:noFill/>
                      <a:miter lim="800000"/>
                      <a:headEnd/>
                      <a:tailEnd/>
                    </a:ln>
                  </pic:spPr>
                </pic:pic>
              </a:graphicData>
            </a:graphic>
          </wp:anchor>
        </w:drawing>
      </w:r>
      <w:r>
        <w:rPr>
          <w:rFonts w:asciiTheme="minorHAnsi" w:hAnsiTheme="minorHAnsi" w:cstheme="minorHAnsi"/>
          <w:noProof/>
        </w:rPr>
        <w:pict>
          <v:shape id="Metin Kutusu 2" o:spid="_x0000_s1026" type="#_x0000_t202" style="position:absolute;margin-left:18pt;margin-top:44.7pt;width:73pt;height:55.6pt;z-index:251657216;visibility:visible;mso-wrap-distance-left:9pt;mso-wrap-distance-top:3.6pt;mso-wrap-distance-right:9pt;mso-wrap-distance-bottom:3.6pt;mso-position-horizontal-relative:text;mso-position-vertical-relative:text;mso-width-relative:margin;mso-height-relative:margin;v-text-anchor:top" stroked="f">
            <v:textbox style="mso-next-textbox:#Metin Kutusu 2">
              <w:txbxContent>
                <w:p w:rsidR="005C26C9" w:rsidRPr="00A678DD" w:rsidRDefault="005C26C9">
                  <w:pPr>
                    <w:rPr>
                      <w:b/>
                      <w:sz w:val="26"/>
                    </w:rPr>
                  </w:pPr>
                  <w:r w:rsidRPr="00A678DD">
                    <w:rPr>
                      <w:b/>
                      <w:sz w:val="26"/>
                    </w:rPr>
                    <w:t>CAB</w:t>
                  </w:r>
                </w:p>
              </w:txbxContent>
            </v:textbox>
            <w10:wrap type="square"/>
          </v:shape>
        </w:pict>
      </w:r>
      <w:r w:rsidR="005C26C9" w:rsidRPr="008744F5">
        <w:rPr>
          <w:rFonts w:asciiTheme="minorHAnsi" w:hAnsiTheme="minorHAnsi" w:cstheme="minorHAnsi"/>
          <w:noProof/>
          <w:sz w:val="20"/>
          <w:szCs w:val="20"/>
          <w:lang w:val="tr-TR" w:eastAsia="tr-TR"/>
        </w:rPr>
        <w:drawing>
          <wp:anchor distT="0" distB="0" distL="0" distR="0" simplePos="0" relativeHeight="251651072" behindDoc="0" locked="0" layoutInCell="1" allowOverlap="1">
            <wp:simplePos x="0" y="0"/>
            <wp:positionH relativeFrom="page">
              <wp:posOffset>831545</wp:posOffset>
            </wp:positionH>
            <wp:positionV relativeFrom="paragraph">
              <wp:posOffset>167005</wp:posOffset>
            </wp:positionV>
            <wp:extent cx="3362325" cy="2057400"/>
            <wp:effectExtent l="19050" t="0" r="9525" b="0"/>
            <wp:wrapTopAndBottom/>
            <wp:docPr id="4" name="image2.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2.jpeg"/>
                    <pic:cNvPicPr>
                      <a:picLocks noChangeAspect="1" noChangeArrowheads="1"/>
                    </pic:cNvPicPr>
                  </pic:nvPicPr>
                  <pic:blipFill>
                    <a:blip r:embed="rId10" cstate="print"/>
                    <a:srcRect/>
                    <a:stretch>
                      <a:fillRect/>
                    </a:stretch>
                  </pic:blipFill>
                  <pic:spPr bwMode="auto">
                    <a:xfrm>
                      <a:off x="0" y="0"/>
                      <a:ext cx="3362325" cy="2057400"/>
                    </a:xfrm>
                    <a:prstGeom prst="rect">
                      <a:avLst/>
                    </a:prstGeom>
                    <a:noFill/>
                  </pic:spPr>
                </pic:pic>
              </a:graphicData>
            </a:graphic>
          </wp:anchor>
        </w:drawing>
      </w:r>
    </w:p>
    <w:p w:rsidR="00F35431" w:rsidRPr="008744F5" w:rsidRDefault="00F35431" w:rsidP="00F35431">
      <w:pPr>
        <w:pStyle w:val="GvdeMetni"/>
        <w:spacing w:before="3"/>
        <w:rPr>
          <w:rFonts w:asciiTheme="minorHAnsi" w:hAnsiTheme="minorHAnsi" w:cstheme="minorHAnsi"/>
          <w:b/>
          <w:sz w:val="20"/>
          <w:szCs w:val="20"/>
        </w:rPr>
      </w:pPr>
    </w:p>
    <w:p w:rsidR="0074107E" w:rsidRPr="008744F5" w:rsidRDefault="0074107E" w:rsidP="00F35431">
      <w:pPr>
        <w:pStyle w:val="GvdeMetni"/>
        <w:spacing w:before="105"/>
        <w:ind w:left="264"/>
        <w:rPr>
          <w:rFonts w:asciiTheme="minorHAnsi" w:hAnsiTheme="minorHAnsi" w:cstheme="minorHAnsi"/>
          <w:w w:val="105"/>
          <w:sz w:val="20"/>
          <w:szCs w:val="20"/>
        </w:rPr>
      </w:pPr>
    </w:p>
    <w:p w:rsidR="0074107E" w:rsidRPr="008744F5" w:rsidRDefault="0074107E" w:rsidP="00F35431">
      <w:pPr>
        <w:pStyle w:val="GvdeMetni"/>
        <w:spacing w:before="105"/>
        <w:ind w:left="264"/>
        <w:rPr>
          <w:rFonts w:asciiTheme="minorHAnsi" w:hAnsiTheme="minorHAnsi" w:cstheme="minorHAnsi"/>
          <w:w w:val="105"/>
          <w:sz w:val="20"/>
          <w:szCs w:val="20"/>
        </w:rPr>
      </w:pPr>
    </w:p>
    <w:p w:rsidR="00F35431" w:rsidRPr="008744F5" w:rsidRDefault="00F35431" w:rsidP="00F35431">
      <w:pPr>
        <w:pStyle w:val="GvdeMetni"/>
        <w:spacing w:before="105"/>
        <w:ind w:left="264"/>
        <w:rPr>
          <w:rFonts w:asciiTheme="minorHAnsi" w:hAnsiTheme="minorHAnsi" w:cstheme="minorHAnsi"/>
          <w:sz w:val="20"/>
          <w:szCs w:val="20"/>
        </w:rPr>
      </w:pPr>
      <w:r w:rsidRPr="008744F5">
        <w:rPr>
          <w:rFonts w:asciiTheme="minorHAnsi" w:hAnsiTheme="minorHAnsi" w:cstheme="minorHAnsi"/>
          <w:w w:val="105"/>
          <w:sz w:val="20"/>
          <w:szCs w:val="20"/>
        </w:rPr>
        <w:t xml:space="preserve">Usage of CAB’s Logo and </w:t>
      </w:r>
      <w:r w:rsidR="00AC1CAC" w:rsidRPr="008744F5">
        <w:rPr>
          <w:rFonts w:asciiTheme="minorHAnsi" w:hAnsiTheme="minorHAnsi" w:cstheme="minorHAnsi"/>
          <w:w w:val="105"/>
          <w:sz w:val="20"/>
          <w:szCs w:val="20"/>
        </w:rPr>
        <w:t>EAF</w:t>
      </w:r>
      <w:r w:rsidRPr="008744F5">
        <w:rPr>
          <w:rFonts w:asciiTheme="minorHAnsi" w:hAnsiTheme="minorHAnsi" w:cstheme="minorHAnsi"/>
          <w:w w:val="105"/>
          <w:sz w:val="20"/>
          <w:szCs w:val="20"/>
        </w:rPr>
        <w:t xml:space="preserve"> Accreditation Mark in the relevant certificate</w:t>
      </w:r>
    </w:p>
    <w:p w:rsidR="00F35431" w:rsidRPr="008744F5" w:rsidRDefault="00F35431" w:rsidP="00F35431">
      <w:pPr>
        <w:pStyle w:val="GvdeMetni"/>
        <w:rPr>
          <w:rFonts w:asciiTheme="minorHAnsi" w:hAnsiTheme="minorHAnsi" w:cstheme="minorHAnsi"/>
          <w:sz w:val="20"/>
          <w:szCs w:val="20"/>
        </w:rPr>
      </w:pPr>
    </w:p>
    <w:p w:rsidR="00F35431" w:rsidRPr="008744F5" w:rsidRDefault="00F35431" w:rsidP="00F35431">
      <w:pPr>
        <w:pStyle w:val="GvdeMetni"/>
        <w:spacing w:before="2"/>
        <w:rPr>
          <w:rFonts w:asciiTheme="minorHAnsi" w:hAnsiTheme="minorHAnsi" w:cstheme="minorHAnsi"/>
          <w:sz w:val="20"/>
          <w:szCs w:val="20"/>
        </w:rPr>
      </w:pPr>
    </w:p>
    <w:p w:rsidR="00F269D6" w:rsidRPr="008744F5" w:rsidRDefault="00F35431" w:rsidP="00F269D6">
      <w:pPr>
        <w:pStyle w:val="GvdeMetni"/>
        <w:spacing w:before="1"/>
        <w:ind w:left="166"/>
        <w:rPr>
          <w:rFonts w:asciiTheme="minorHAnsi" w:hAnsiTheme="minorHAnsi" w:cstheme="minorHAnsi"/>
          <w:sz w:val="20"/>
          <w:szCs w:val="20"/>
        </w:rPr>
      </w:pPr>
      <w:r w:rsidRPr="008744F5">
        <w:rPr>
          <w:rFonts w:asciiTheme="minorHAnsi" w:hAnsiTheme="minorHAnsi" w:cstheme="minorHAnsi"/>
          <w:w w:val="105"/>
          <w:sz w:val="20"/>
          <w:szCs w:val="20"/>
        </w:rPr>
        <w:t>The term "Promotional Materials" involves notes, labels, documents or written notifications attached on products and materials besides the products or goods produced under an accredited product certification activity. This restriction also applies to packaging and</w:t>
      </w:r>
      <w:r w:rsidRPr="008744F5">
        <w:rPr>
          <w:rFonts w:asciiTheme="minorHAnsi" w:hAnsiTheme="minorHAnsi" w:cstheme="minorHAnsi"/>
          <w:spacing w:val="-18"/>
          <w:w w:val="105"/>
          <w:sz w:val="20"/>
          <w:szCs w:val="20"/>
        </w:rPr>
        <w:t xml:space="preserve"> </w:t>
      </w:r>
      <w:r w:rsidRPr="008744F5">
        <w:rPr>
          <w:rFonts w:asciiTheme="minorHAnsi" w:hAnsiTheme="minorHAnsi" w:cstheme="minorHAnsi"/>
          <w:w w:val="105"/>
          <w:sz w:val="20"/>
          <w:szCs w:val="20"/>
        </w:rPr>
        <w:t>promotion</w:t>
      </w:r>
      <w:r w:rsidR="00F269D6" w:rsidRPr="008744F5">
        <w:rPr>
          <w:rFonts w:asciiTheme="minorHAnsi" w:hAnsiTheme="minorHAnsi" w:cstheme="minorHAnsi"/>
          <w:w w:val="105"/>
          <w:sz w:val="20"/>
          <w:szCs w:val="20"/>
        </w:rPr>
        <w:t>al materials.</w:t>
      </w:r>
    </w:p>
    <w:p w:rsidR="00F35431" w:rsidRPr="008744F5" w:rsidRDefault="00F35431" w:rsidP="00F35431">
      <w:pPr>
        <w:pStyle w:val="ListeParagraf"/>
        <w:numPr>
          <w:ilvl w:val="1"/>
          <w:numId w:val="7"/>
        </w:numPr>
        <w:tabs>
          <w:tab w:val="left" w:pos="463"/>
        </w:tabs>
        <w:spacing w:before="0" w:beforeAutospacing="0" w:after="0" w:afterAutospacing="0" w:line="280" w:lineRule="auto"/>
        <w:ind w:left="166" w:right="128" w:firstLine="0"/>
        <w:rPr>
          <w:rFonts w:asciiTheme="minorHAnsi" w:hAnsiTheme="minorHAnsi" w:cstheme="minorHAnsi"/>
          <w:sz w:val="20"/>
          <w:szCs w:val="20"/>
          <w:lang w:val="en-US"/>
        </w:rPr>
        <w:sectPr w:rsidR="00F35431" w:rsidRPr="008744F5">
          <w:pgSz w:w="12240" w:h="15840"/>
          <w:pgMar w:top="1417" w:right="1417" w:bottom="1417" w:left="1417" w:header="708" w:footer="708" w:gutter="0"/>
          <w:cols w:space="708"/>
        </w:sectPr>
      </w:pPr>
    </w:p>
    <w:p w:rsidR="00F35431" w:rsidRPr="008744F5" w:rsidRDefault="00F35431" w:rsidP="00F35431">
      <w:pPr>
        <w:pStyle w:val="GvdeMetni"/>
        <w:spacing w:before="8"/>
        <w:rPr>
          <w:rFonts w:asciiTheme="minorHAnsi" w:hAnsiTheme="minorHAnsi" w:cstheme="minorHAnsi"/>
          <w:sz w:val="20"/>
          <w:szCs w:val="20"/>
        </w:rPr>
      </w:pPr>
    </w:p>
    <w:p w:rsidR="00F35431" w:rsidRPr="008744F5" w:rsidRDefault="00F35431" w:rsidP="00F35431">
      <w:pPr>
        <w:pStyle w:val="ListeParagraf"/>
        <w:numPr>
          <w:ilvl w:val="1"/>
          <w:numId w:val="7"/>
        </w:numPr>
        <w:tabs>
          <w:tab w:val="left" w:pos="458"/>
        </w:tabs>
        <w:spacing w:before="0" w:beforeAutospacing="0" w:after="0" w:afterAutospacing="0" w:line="280" w:lineRule="auto"/>
        <w:ind w:left="166" w:right="124" w:firstLine="0"/>
        <w:rPr>
          <w:rFonts w:asciiTheme="minorHAnsi" w:hAnsiTheme="minorHAnsi" w:cstheme="minorHAnsi"/>
          <w:sz w:val="20"/>
          <w:szCs w:val="20"/>
          <w:lang w:val="en-US"/>
        </w:rPr>
      </w:pPr>
      <w:r w:rsidRPr="008744F5">
        <w:rPr>
          <w:rFonts w:asciiTheme="minorHAnsi" w:hAnsiTheme="minorHAnsi" w:cstheme="minorHAnsi"/>
          <w:w w:val="105"/>
          <w:sz w:val="20"/>
          <w:szCs w:val="20"/>
          <w:lang w:val="en-US"/>
        </w:rPr>
        <w:t xml:space="preserve">The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Accreditation Mark used on letterhead stationary shall comply with the format stated in this Guide and submitted electronically to the conformity assessment body. The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Accreditation Mark shall not be more in the foreground than the logo of the accredited</w:t>
      </w:r>
      <w:r w:rsidRPr="008744F5">
        <w:rPr>
          <w:rFonts w:asciiTheme="minorHAnsi" w:hAnsiTheme="minorHAnsi" w:cstheme="minorHAnsi"/>
          <w:spacing w:val="3"/>
          <w:w w:val="105"/>
          <w:sz w:val="20"/>
          <w:szCs w:val="20"/>
          <w:lang w:val="en-US"/>
        </w:rPr>
        <w:t xml:space="preserve"> </w:t>
      </w:r>
      <w:r w:rsidRPr="008744F5">
        <w:rPr>
          <w:rFonts w:asciiTheme="minorHAnsi" w:hAnsiTheme="minorHAnsi" w:cstheme="minorHAnsi"/>
          <w:w w:val="105"/>
          <w:sz w:val="20"/>
          <w:szCs w:val="20"/>
          <w:lang w:val="en-US"/>
        </w:rPr>
        <w:t>body.</w:t>
      </w:r>
    </w:p>
    <w:p w:rsidR="00F35431" w:rsidRPr="008744F5" w:rsidRDefault="00F35431" w:rsidP="00F35431">
      <w:pPr>
        <w:pStyle w:val="GvdeMetni"/>
        <w:spacing w:before="9"/>
        <w:rPr>
          <w:rFonts w:asciiTheme="minorHAnsi" w:hAnsiTheme="minorHAnsi" w:cstheme="minorHAnsi"/>
          <w:sz w:val="20"/>
          <w:szCs w:val="20"/>
        </w:rPr>
      </w:pPr>
    </w:p>
    <w:p w:rsidR="00F35431" w:rsidRPr="008744F5" w:rsidRDefault="00F35431" w:rsidP="00F35431">
      <w:pPr>
        <w:pStyle w:val="ListeParagraf"/>
        <w:numPr>
          <w:ilvl w:val="1"/>
          <w:numId w:val="7"/>
        </w:numPr>
        <w:tabs>
          <w:tab w:val="left" w:pos="490"/>
        </w:tabs>
        <w:spacing w:before="1" w:beforeAutospacing="0" w:after="0" w:afterAutospacing="0" w:line="280" w:lineRule="auto"/>
        <w:ind w:left="166" w:right="126" w:firstLine="0"/>
        <w:rPr>
          <w:rFonts w:asciiTheme="minorHAnsi" w:hAnsiTheme="minorHAnsi" w:cstheme="minorHAnsi"/>
          <w:sz w:val="20"/>
          <w:szCs w:val="20"/>
          <w:lang w:val="en-US"/>
        </w:rPr>
      </w:pPr>
      <w:r w:rsidRPr="008744F5">
        <w:rPr>
          <w:rFonts w:asciiTheme="minorHAnsi" w:hAnsiTheme="minorHAnsi" w:cstheme="minorHAnsi"/>
          <w:w w:val="105"/>
          <w:sz w:val="20"/>
          <w:szCs w:val="20"/>
          <w:lang w:val="en-US"/>
        </w:rPr>
        <w:t xml:space="preserve">If letterhead stationary with the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Accreditation Mark are used in the proposals for an activity that is not within the scope of accreditation, it shall be clearly stated which activities are accredited. In such cases, the relevant letterhead stationary shall contain a statement, such as, “this proposal includes services that are not within the scope of</w:t>
      </w:r>
      <w:r w:rsidRPr="008744F5">
        <w:rPr>
          <w:rFonts w:asciiTheme="minorHAnsi" w:hAnsiTheme="minorHAnsi" w:cstheme="minorHAnsi"/>
          <w:spacing w:val="36"/>
          <w:w w:val="105"/>
          <w:sz w:val="20"/>
          <w:szCs w:val="20"/>
          <w:lang w:val="en-US"/>
        </w:rPr>
        <w:t xml:space="preserve"> </w:t>
      </w:r>
      <w:r w:rsidRPr="008744F5">
        <w:rPr>
          <w:rFonts w:asciiTheme="minorHAnsi" w:hAnsiTheme="minorHAnsi" w:cstheme="minorHAnsi"/>
          <w:w w:val="105"/>
          <w:sz w:val="20"/>
          <w:szCs w:val="20"/>
          <w:lang w:val="en-US"/>
        </w:rPr>
        <w:t>accreditation”.</w:t>
      </w:r>
    </w:p>
    <w:p w:rsidR="00F35431" w:rsidRPr="008744F5" w:rsidRDefault="00F35431" w:rsidP="00F35431">
      <w:pPr>
        <w:pStyle w:val="GvdeMetni"/>
        <w:spacing w:before="9"/>
        <w:rPr>
          <w:rFonts w:asciiTheme="minorHAnsi" w:hAnsiTheme="minorHAnsi" w:cstheme="minorHAnsi"/>
          <w:sz w:val="20"/>
          <w:szCs w:val="20"/>
        </w:rPr>
      </w:pPr>
    </w:p>
    <w:p w:rsidR="00F35431" w:rsidRPr="008744F5" w:rsidRDefault="00F35431" w:rsidP="00F35431">
      <w:pPr>
        <w:pStyle w:val="ListeParagraf"/>
        <w:numPr>
          <w:ilvl w:val="1"/>
          <w:numId w:val="7"/>
        </w:numPr>
        <w:tabs>
          <w:tab w:val="left" w:pos="482"/>
        </w:tabs>
        <w:spacing w:before="0" w:beforeAutospacing="0" w:after="0" w:afterAutospacing="0" w:line="280" w:lineRule="auto"/>
        <w:ind w:left="166" w:right="130" w:firstLine="0"/>
        <w:rPr>
          <w:rFonts w:asciiTheme="minorHAnsi" w:hAnsiTheme="minorHAnsi" w:cstheme="minorHAnsi"/>
          <w:sz w:val="20"/>
          <w:szCs w:val="20"/>
          <w:lang w:val="en-US"/>
        </w:rPr>
      </w:pPr>
      <w:r w:rsidRPr="008744F5">
        <w:rPr>
          <w:rFonts w:asciiTheme="minorHAnsi" w:hAnsiTheme="minorHAnsi" w:cstheme="minorHAnsi"/>
          <w:w w:val="105"/>
          <w:sz w:val="20"/>
          <w:szCs w:val="20"/>
          <w:lang w:val="en-US"/>
        </w:rPr>
        <w:t xml:space="preserve">The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Accreditation Mark cannot be used on business cards printed for the personnel of the accredited body. There shall be no references on the business cards to the body's accreditation. The signature/business cards used in e-mail are also evaluated in this</w:t>
      </w:r>
      <w:r w:rsidRPr="008744F5">
        <w:rPr>
          <w:rFonts w:asciiTheme="minorHAnsi" w:hAnsiTheme="minorHAnsi" w:cstheme="minorHAnsi"/>
          <w:spacing w:val="-3"/>
          <w:w w:val="105"/>
          <w:sz w:val="20"/>
          <w:szCs w:val="20"/>
          <w:lang w:val="en-US"/>
        </w:rPr>
        <w:t xml:space="preserve"> </w:t>
      </w:r>
      <w:r w:rsidRPr="008744F5">
        <w:rPr>
          <w:rFonts w:asciiTheme="minorHAnsi" w:hAnsiTheme="minorHAnsi" w:cstheme="minorHAnsi"/>
          <w:w w:val="105"/>
          <w:sz w:val="20"/>
          <w:szCs w:val="20"/>
          <w:lang w:val="en-US"/>
        </w:rPr>
        <w:t>context.</w:t>
      </w:r>
    </w:p>
    <w:p w:rsidR="00F35431" w:rsidRPr="008744F5" w:rsidRDefault="00F35431" w:rsidP="00F35431">
      <w:pPr>
        <w:pStyle w:val="GvdeMetni"/>
        <w:spacing w:before="9"/>
        <w:rPr>
          <w:rFonts w:asciiTheme="minorHAnsi" w:hAnsiTheme="minorHAnsi" w:cstheme="minorHAnsi"/>
          <w:sz w:val="20"/>
          <w:szCs w:val="20"/>
        </w:rPr>
      </w:pPr>
    </w:p>
    <w:p w:rsidR="00F35431" w:rsidRPr="008744F5" w:rsidRDefault="00F35431" w:rsidP="00F35431">
      <w:pPr>
        <w:pStyle w:val="ListeParagraf"/>
        <w:numPr>
          <w:ilvl w:val="1"/>
          <w:numId w:val="7"/>
        </w:numPr>
        <w:tabs>
          <w:tab w:val="left" w:pos="458"/>
        </w:tabs>
        <w:ind w:hanging="292"/>
        <w:rPr>
          <w:rFonts w:asciiTheme="minorHAnsi" w:hAnsiTheme="minorHAnsi" w:cstheme="minorHAnsi"/>
          <w:sz w:val="20"/>
          <w:szCs w:val="20"/>
          <w:lang w:val="en-US"/>
        </w:rPr>
      </w:pPr>
      <w:r w:rsidRPr="008744F5">
        <w:rPr>
          <w:rFonts w:asciiTheme="minorHAnsi" w:hAnsiTheme="minorHAnsi" w:cstheme="minorHAnsi"/>
          <w:w w:val="105"/>
          <w:sz w:val="20"/>
          <w:szCs w:val="20"/>
          <w:lang w:val="en-US"/>
        </w:rPr>
        <w:t xml:space="preserve">Accredited body shall take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's permission for any material (stationary etc.) with the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Accreditation Mark on them before</w:t>
      </w:r>
      <w:r w:rsidRPr="008744F5">
        <w:rPr>
          <w:rFonts w:asciiTheme="minorHAnsi" w:hAnsiTheme="minorHAnsi" w:cstheme="minorHAnsi"/>
          <w:spacing w:val="15"/>
          <w:w w:val="105"/>
          <w:sz w:val="20"/>
          <w:szCs w:val="20"/>
          <w:lang w:val="en-US"/>
        </w:rPr>
        <w:t xml:space="preserve"> </w:t>
      </w:r>
      <w:r w:rsidRPr="008744F5">
        <w:rPr>
          <w:rFonts w:asciiTheme="minorHAnsi" w:hAnsiTheme="minorHAnsi" w:cstheme="minorHAnsi"/>
          <w:w w:val="105"/>
          <w:sz w:val="20"/>
          <w:szCs w:val="20"/>
          <w:lang w:val="en-US"/>
        </w:rPr>
        <w:t>use.</w:t>
      </w:r>
    </w:p>
    <w:p w:rsidR="00F35431" w:rsidRPr="008744F5" w:rsidRDefault="00F35431" w:rsidP="00F35431">
      <w:pPr>
        <w:pStyle w:val="GvdeMetni"/>
        <w:spacing w:before="9"/>
        <w:rPr>
          <w:rFonts w:asciiTheme="minorHAnsi" w:hAnsiTheme="minorHAnsi" w:cstheme="minorHAnsi"/>
          <w:sz w:val="20"/>
          <w:szCs w:val="20"/>
        </w:rPr>
      </w:pPr>
    </w:p>
    <w:p w:rsidR="00F35431" w:rsidRPr="008744F5" w:rsidRDefault="00F35431" w:rsidP="00F35431">
      <w:pPr>
        <w:pStyle w:val="heading1"/>
        <w:numPr>
          <w:ilvl w:val="0"/>
          <w:numId w:val="1"/>
        </w:numPr>
        <w:tabs>
          <w:tab w:val="left" w:pos="325"/>
        </w:tabs>
        <w:ind w:hanging="219"/>
        <w:jc w:val="both"/>
        <w:rPr>
          <w:rFonts w:asciiTheme="minorHAnsi" w:hAnsiTheme="minorHAnsi" w:cstheme="minorHAnsi"/>
          <w:sz w:val="20"/>
          <w:szCs w:val="20"/>
        </w:rPr>
      </w:pPr>
      <w:r w:rsidRPr="008744F5">
        <w:rPr>
          <w:rFonts w:asciiTheme="minorHAnsi" w:hAnsiTheme="minorHAnsi" w:cstheme="minorHAnsi"/>
          <w:w w:val="105"/>
          <w:sz w:val="20"/>
          <w:szCs w:val="20"/>
          <w:lang w:val="en-US"/>
        </w:rPr>
        <w:t xml:space="preserve">OTHER RESTRICTIONS REGARDING THE USE OF THE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ACCREDITATION</w:t>
      </w:r>
      <w:r w:rsidRPr="008744F5">
        <w:rPr>
          <w:rFonts w:asciiTheme="minorHAnsi" w:hAnsiTheme="minorHAnsi" w:cstheme="minorHAnsi"/>
          <w:spacing w:val="23"/>
          <w:w w:val="105"/>
          <w:sz w:val="20"/>
          <w:szCs w:val="20"/>
          <w:lang w:val="en-US"/>
        </w:rPr>
        <w:t xml:space="preserve"> </w:t>
      </w:r>
      <w:r w:rsidRPr="008744F5">
        <w:rPr>
          <w:rFonts w:asciiTheme="minorHAnsi" w:hAnsiTheme="minorHAnsi" w:cstheme="minorHAnsi"/>
          <w:w w:val="105"/>
          <w:sz w:val="20"/>
          <w:szCs w:val="20"/>
          <w:lang w:val="en-US"/>
        </w:rPr>
        <w:t>MARK</w:t>
      </w:r>
    </w:p>
    <w:p w:rsidR="00F35431" w:rsidRPr="008744F5" w:rsidRDefault="00F35431" w:rsidP="00F35431">
      <w:pPr>
        <w:pStyle w:val="GvdeMetni"/>
        <w:spacing w:before="8"/>
        <w:rPr>
          <w:rFonts w:asciiTheme="minorHAnsi" w:hAnsiTheme="minorHAnsi" w:cstheme="minorHAnsi"/>
          <w:b/>
          <w:sz w:val="20"/>
          <w:szCs w:val="20"/>
        </w:rPr>
      </w:pPr>
    </w:p>
    <w:p w:rsidR="00F35431" w:rsidRPr="008744F5" w:rsidRDefault="00F35431" w:rsidP="00F35431">
      <w:pPr>
        <w:pStyle w:val="GvdeMetni"/>
        <w:ind w:left="166"/>
        <w:rPr>
          <w:rFonts w:asciiTheme="minorHAnsi" w:hAnsiTheme="minorHAnsi" w:cstheme="minorHAnsi"/>
          <w:sz w:val="20"/>
          <w:szCs w:val="20"/>
        </w:rPr>
      </w:pPr>
      <w:r w:rsidRPr="008744F5">
        <w:rPr>
          <w:rFonts w:asciiTheme="minorHAnsi" w:hAnsiTheme="minorHAnsi" w:cstheme="minorHAnsi"/>
          <w:w w:val="105"/>
          <w:sz w:val="20"/>
          <w:szCs w:val="20"/>
        </w:rPr>
        <w:t>8.1</w:t>
      </w:r>
    </w:p>
    <w:p w:rsidR="00F35431" w:rsidRPr="008744F5" w:rsidRDefault="00F35431" w:rsidP="00F35431">
      <w:pPr>
        <w:pStyle w:val="GvdeMetni"/>
        <w:spacing w:before="9"/>
        <w:rPr>
          <w:rFonts w:asciiTheme="minorHAnsi" w:hAnsiTheme="minorHAnsi" w:cstheme="minorHAnsi"/>
          <w:sz w:val="20"/>
          <w:szCs w:val="20"/>
        </w:rPr>
      </w:pPr>
    </w:p>
    <w:p w:rsidR="00F35431" w:rsidRPr="008744F5" w:rsidRDefault="00F35431" w:rsidP="00F35431">
      <w:pPr>
        <w:pStyle w:val="ListeParagraf"/>
        <w:numPr>
          <w:ilvl w:val="0"/>
          <w:numId w:val="8"/>
        </w:numPr>
        <w:tabs>
          <w:tab w:val="left" w:pos="375"/>
        </w:tabs>
        <w:spacing w:before="105" w:beforeAutospacing="0" w:after="0" w:afterAutospacing="0" w:line="280" w:lineRule="auto"/>
        <w:ind w:right="356"/>
        <w:rPr>
          <w:rFonts w:asciiTheme="minorHAnsi" w:hAnsiTheme="minorHAnsi" w:cstheme="minorHAnsi"/>
          <w:sz w:val="20"/>
          <w:szCs w:val="20"/>
          <w:lang w:val="en-US"/>
        </w:rPr>
      </w:pPr>
      <w:r w:rsidRPr="008744F5">
        <w:rPr>
          <w:rFonts w:asciiTheme="minorHAnsi" w:hAnsiTheme="minorHAnsi" w:cstheme="minorHAnsi"/>
          <w:w w:val="105"/>
          <w:sz w:val="20"/>
          <w:szCs w:val="20"/>
          <w:lang w:val="en-US"/>
        </w:rPr>
        <w:t xml:space="preserve">Except for the advertising material containing the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Accreditation Mark as a part of an advertising campaign in compliance with the conditions laid down in this Guide, the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Accreditation Mark shall not be used on</w:t>
      </w:r>
      <w:r w:rsidRPr="008744F5">
        <w:rPr>
          <w:rFonts w:asciiTheme="minorHAnsi" w:hAnsiTheme="minorHAnsi" w:cstheme="minorHAnsi"/>
          <w:spacing w:val="36"/>
          <w:w w:val="105"/>
          <w:sz w:val="20"/>
          <w:szCs w:val="20"/>
          <w:lang w:val="en-US"/>
        </w:rPr>
        <w:t xml:space="preserve"> </w:t>
      </w:r>
      <w:r w:rsidRPr="008744F5">
        <w:rPr>
          <w:rFonts w:asciiTheme="minorHAnsi" w:hAnsiTheme="minorHAnsi" w:cstheme="minorHAnsi"/>
          <w:w w:val="105"/>
          <w:sz w:val="20"/>
          <w:szCs w:val="20"/>
          <w:lang w:val="en-US"/>
        </w:rPr>
        <w:t>vehicles.</w:t>
      </w:r>
    </w:p>
    <w:p w:rsidR="00F35431" w:rsidRPr="008744F5" w:rsidRDefault="00AC1CAC" w:rsidP="00F35431">
      <w:pPr>
        <w:pStyle w:val="ListeParagraf"/>
        <w:numPr>
          <w:ilvl w:val="0"/>
          <w:numId w:val="8"/>
        </w:numPr>
        <w:tabs>
          <w:tab w:val="left" w:pos="375"/>
        </w:tabs>
        <w:spacing w:line="186" w:lineRule="exact"/>
        <w:ind w:hanging="218"/>
        <w:rPr>
          <w:rFonts w:asciiTheme="minorHAnsi" w:hAnsiTheme="minorHAnsi" w:cstheme="minorHAnsi"/>
          <w:sz w:val="20"/>
          <w:szCs w:val="20"/>
          <w:lang w:val="en-US"/>
        </w:rPr>
      </w:pPr>
      <w:r w:rsidRPr="008744F5">
        <w:rPr>
          <w:rFonts w:asciiTheme="minorHAnsi" w:hAnsiTheme="minorHAnsi" w:cstheme="minorHAnsi"/>
          <w:w w:val="105"/>
          <w:sz w:val="20"/>
          <w:szCs w:val="20"/>
          <w:lang w:val="en-US"/>
        </w:rPr>
        <w:t>EAF</w:t>
      </w:r>
      <w:r w:rsidR="00F35431" w:rsidRPr="008744F5">
        <w:rPr>
          <w:rFonts w:asciiTheme="minorHAnsi" w:hAnsiTheme="minorHAnsi" w:cstheme="minorHAnsi"/>
          <w:w w:val="105"/>
          <w:sz w:val="20"/>
          <w:szCs w:val="20"/>
          <w:lang w:val="en-US"/>
        </w:rPr>
        <w:t xml:space="preserve"> accreditation marks shall not be used on buildings or</w:t>
      </w:r>
      <w:r w:rsidR="00F35431" w:rsidRPr="008744F5">
        <w:rPr>
          <w:rFonts w:asciiTheme="minorHAnsi" w:hAnsiTheme="minorHAnsi" w:cstheme="minorHAnsi"/>
          <w:spacing w:val="26"/>
          <w:w w:val="105"/>
          <w:sz w:val="20"/>
          <w:szCs w:val="20"/>
          <w:lang w:val="en-US"/>
        </w:rPr>
        <w:t xml:space="preserve"> </w:t>
      </w:r>
      <w:r w:rsidR="00F35431" w:rsidRPr="008744F5">
        <w:rPr>
          <w:rFonts w:asciiTheme="minorHAnsi" w:hAnsiTheme="minorHAnsi" w:cstheme="minorHAnsi"/>
          <w:w w:val="105"/>
          <w:sz w:val="20"/>
          <w:szCs w:val="20"/>
          <w:lang w:val="en-US"/>
        </w:rPr>
        <w:t>flags.</w:t>
      </w:r>
    </w:p>
    <w:p w:rsidR="00F35431" w:rsidRPr="008744F5" w:rsidRDefault="00F35431" w:rsidP="00F35431">
      <w:pPr>
        <w:pStyle w:val="ListeParagraf"/>
        <w:numPr>
          <w:ilvl w:val="0"/>
          <w:numId w:val="8"/>
        </w:numPr>
        <w:tabs>
          <w:tab w:val="left" w:pos="375"/>
        </w:tabs>
        <w:spacing w:before="33" w:beforeAutospacing="0" w:after="0" w:afterAutospacing="0" w:line="280" w:lineRule="auto"/>
        <w:ind w:right="646" w:hanging="205"/>
        <w:rPr>
          <w:rFonts w:asciiTheme="minorHAnsi" w:hAnsiTheme="minorHAnsi" w:cstheme="minorHAnsi"/>
          <w:sz w:val="20"/>
          <w:szCs w:val="20"/>
          <w:lang w:val="en-US"/>
        </w:rPr>
      </w:pPr>
      <w:r w:rsidRPr="008744F5">
        <w:rPr>
          <w:rFonts w:asciiTheme="minorHAnsi" w:hAnsiTheme="minorHAnsi" w:cstheme="minorHAnsi"/>
          <w:w w:val="105"/>
          <w:sz w:val="20"/>
          <w:szCs w:val="20"/>
          <w:lang w:val="en-US"/>
        </w:rPr>
        <w:t xml:space="preserve">The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Accreditation Mark can be used on the indoor walls, doors of the accredited conformity assessment body's building or the promotion stands in</w:t>
      </w:r>
      <w:r w:rsidRPr="008744F5">
        <w:rPr>
          <w:rFonts w:asciiTheme="minorHAnsi" w:hAnsiTheme="minorHAnsi" w:cstheme="minorHAnsi"/>
          <w:spacing w:val="8"/>
          <w:w w:val="105"/>
          <w:sz w:val="20"/>
          <w:szCs w:val="20"/>
          <w:lang w:val="en-US"/>
        </w:rPr>
        <w:t xml:space="preserve"> </w:t>
      </w:r>
      <w:r w:rsidRPr="008744F5">
        <w:rPr>
          <w:rFonts w:asciiTheme="minorHAnsi" w:hAnsiTheme="minorHAnsi" w:cstheme="minorHAnsi"/>
          <w:w w:val="105"/>
          <w:sz w:val="20"/>
          <w:szCs w:val="20"/>
          <w:lang w:val="en-US"/>
        </w:rPr>
        <w:t>fairs.</w:t>
      </w:r>
    </w:p>
    <w:p w:rsidR="00F35431" w:rsidRPr="008744F5" w:rsidRDefault="00F35431" w:rsidP="00F35431">
      <w:pPr>
        <w:pStyle w:val="GvdeMetni"/>
        <w:spacing w:before="9"/>
        <w:rPr>
          <w:rFonts w:asciiTheme="minorHAnsi" w:hAnsiTheme="minorHAnsi" w:cstheme="minorHAnsi"/>
          <w:sz w:val="20"/>
          <w:szCs w:val="20"/>
        </w:rPr>
      </w:pPr>
    </w:p>
    <w:p w:rsidR="00F35431" w:rsidRPr="008744F5" w:rsidRDefault="00F35431" w:rsidP="00F35431">
      <w:pPr>
        <w:pStyle w:val="ListeParagraf"/>
        <w:numPr>
          <w:ilvl w:val="1"/>
          <w:numId w:val="9"/>
        </w:numPr>
        <w:tabs>
          <w:tab w:val="left" w:pos="458"/>
        </w:tabs>
        <w:ind w:hanging="292"/>
        <w:rPr>
          <w:rFonts w:asciiTheme="minorHAnsi" w:hAnsiTheme="minorHAnsi" w:cstheme="minorHAnsi"/>
          <w:sz w:val="20"/>
          <w:szCs w:val="20"/>
          <w:lang w:val="en-US"/>
        </w:rPr>
      </w:pPr>
      <w:r w:rsidRPr="008744F5">
        <w:rPr>
          <w:rFonts w:asciiTheme="minorHAnsi" w:hAnsiTheme="minorHAnsi" w:cstheme="minorHAnsi"/>
          <w:w w:val="105"/>
          <w:sz w:val="20"/>
          <w:szCs w:val="20"/>
          <w:lang w:val="en-US"/>
        </w:rPr>
        <w:t xml:space="preserve">The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Accreditation Mark cannot be used in a manner to mean that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approves or recommends any product or</w:t>
      </w:r>
      <w:r w:rsidRPr="008744F5">
        <w:rPr>
          <w:rFonts w:asciiTheme="minorHAnsi" w:hAnsiTheme="minorHAnsi" w:cstheme="minorHAnsi"/>
          <w:spacing w:val="23"/>
          <w:w w:val="105"/>
          <w:sz w:val="20"/>
          <w:szCs w:val="20"/>
          <w:lang w:val="en-US"/>
        </w:rPr>
        <w:t xml:space="preserve"> </w:t>
      </w:r>
      <w:r w:rsidRPr="008744F5">
        <w:rPr>
          <w:rFonts w:asciiTheme="minorHAnsi" w:hAnsiTheme="minorHAnsi" w:cstheme="minorHAnsi"/>
          <w:w w:val="105"/>
          <w:sz w:val="20"/>
          <w:szCs w:val="20"/>
          <w:lang w:val="en-US"/>
        </w:rPr>
        <w:t>service.</w:t>
      </w:r>
    </w:p>
    <w:p w:rsidR="00F35431" w:rsidRPr="008744F5" w:rsidRDefault="00F35431" w:rsidP="00F35431">
      <w:pPr>
        <w:pStyle w:val="GvdeMetni"/>
        <w:spacing w:before="9"/>
        <w:rPr>
          <w:rFonts w:asciiTheme="minorHAnsi" w:hAnsiTheme="minorHAnsi" w:cstheme="minorHAnsi"/>
          <w:sz w:val="20"/>
          <w:szCs w:val="20"/>
        </w:rPr>
      </w:pPr>
    </w:p>
    <w:p w:rsidR="00F35431" w:rsidRPr="008744F5" w:rsidRDefault="00F35431" w:rsidP="00F35431">
      <w:pPr>
        <w:pStyle w:val="ListeParagraf"/>
        <w:numPr>
          <w:ilvl w:val="1"/>
          <w:numId w:val="9"/>
        </w:numPr>
        <w:tabs>
          <w:tab w:val="left" w:pos="494"/>
        </w:tabs>
        <w:spacing w:before="0" w:beforeAutospacing="0" w:after="0" w:afterAutospacing="0" w:line="280" w:lineRule="auto"/>
        <w:ind w:left="166" w:right="124" w:firstLine="0"/>
        <w:rPr>
          <w:rFonts w:asciiTheme="minorHAnsi" w:hAnsiTheme="minorHAnsi" w:cstheme="minorHAnsi"/>
          <w:sz w:val="20"/>
          <w:szCs w:val="20"/>
          <w:lang w:val="en-US"/>
        </w:rPr>
      </w:pPr>
      <w:r w:rsidRPr="008744F5">
        <w:rPr>
          <w:rFonts w:asciiTheme="minorHAnsi" w:hAnsiTheme="minorHAnsi" w:cstheme="minorHAnsi"/>
          <w:w w:val="105"/>
          <w:sz w:val="20"/>
          <w:szCs w:val="20"/>
          <w:lang w:val="en-US"/>
        </w:rPr>
        <w:t xml:space="preserve">The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Accreditation Mark shall not be used to imply that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assumes responsibility for certification, testing, calibration and inspection activities within the accreditation</w:t>
      </w:r>
      <w:r w:rsidRPr="008744F5">
        <w:rPr>
          <w:rFonts w:asciiTheme="minorHAnsi" w:hAnsiTheme="minorHAnsi" w:cstheme="minorHAnsi"/>
          <w:spacing w:val="14"/>
          <w:w w:val="105"/>
          <w:sz w:val="20"/>
          <w:szCs w:val="20"/>
          <w:lang w:val="en-US"/>
        </w:rPr>
        <w:t xml:space="preserve"> </w:t>
      </w:r>
      <w:r w:rsidRPr="008744F5">
        <w:rPr>
          <w:rFonts w:asciiTheme="minorHAnsi" w:hAnsiTheme="minorHAnsi" w:cstheme="minorHAnsi"/>
          <w:w w:val="105"/>
          <w:sz w:val="20"/>
          <w:szCs w:val="20"/>
          <w:lang w:val="en-US"/>
        </w:rPr>
        <w:t>scope.</w:t>
      </w:r>
    </w:p>
    <w:p w:rsidR="00F35431" w:rsidRPr="008744F5" w:rsidRDefault="00F35431" w:rsidP="00F35431">
      <w:pPr>
        <w:pStyle w:val="GvdeMetni"/>
        <w:spacing w:before="9"/>
        <w:rPr>
          <w:rFonts w:asciiTheme="minorHAnsi" w:hAnsiTheme="minorHAnsi" w:cstheme="minorHAnsi"/>
          <w:sz w:val="20"/>
          <w:szCs w:val="20"/>
        </w:rPr>
      </w:pPr>
    </w:p>
    <w:p w:rsidR="00F35431" w:rsidRPr="008744F5" w:rsidRDefault="00F35431" w:rsidP="00F35431">
      <w:pPr>
        <w:pStyle w:val="ListeParagraf"/>
        <w:numPr>
          <w:ilvl w:val="1"/>
          <w:numId w:val="9"/>
        </w:numPr>
        <w:tabs>
          <w:tab w:val="left" w:pos="458"/>
        </w:tabs>
        <w:ind w:hanging="292"/>
        <w:rPr>
          <w:rFonts w:asciiTheme="minorHAnsi" w:hAnsiTheme="minorHAnsi" w:cstheme="minorHAnsi"/>
          <w:sz w:val="20"/>
          <w:szCs w:val="20"/>
          <w:lang w:val="en-US"/>
        </w:rPr>
      </w:pPr>
      <w:r w:rsidRPr="008744F5">
        <w:rPr>
          <w:rFonts w:asciiTheme="minorHAnsi" w:hAnsiTheme="minorHAnsi" w:cstheme="minorHAnsi"/>
          <w:w w:val="105"/>
          <w:sz w:val="20"/>
          <w:szCs w:val="20"/>
          <w:lang w:val="en-US"/>
        </w:rPr>
        <w:t xml:space="preserve">All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-accredited activities shall be clearly stated in all documents and reports containing the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accreditation</w:t>
      </w:r>
      <w:r w:rsidRPr="008744F5">
        <w:rPr>
          <w:rFonts w:asciiTheme="minorHAnsi" w:hAnsiTheme="minorHAnsi" w:cstheme="minorHAnsi"/>
          <w:spacing w:val="29"/>
          <w:w w:val="105"/>
          <w:sz w:val="20"/>
          <w:szCs w:val="20"/>
          <w:lang w:val="en-US"/>
        </w:rPr>
        <w:t xml:space="preserve"> </w:t>
      </w:r>
      <w:r w:rsidRPr="008744F5">
        <w:rPr>
          <w:rFonts w:asciiTheme="minorHAnsi" w:hAnsiTheme="minorHAnsi" w:cstheme="minorHAnsi"/>
          <w:w w:val="105"/>
          <w:sz w:val="20"/>
          <w:szCs w:val="20"/>
          <w:lang w:val="en-US"/>
        </w:rPr>
        <w:t>brand.</w:t>
      </w:r>
    </w:p>
    <w:p w:rsidR="00F35431" w:rsidRPr="008744F5" w:rsidRDefault="00F35431" w:rsidP="00F35431">
      <w:pPr>
        <w:pStyle w:val="GvdeMetni"/>
        <w:spacing w:before="9"/>
        <w:rPr>
          <w:rFonts w:asciiTheme="minorHAnsi" w:hAnsiTheme="minorHAnsi" w:cstheme="minorHAnsi"/>
          <w:sz w:val="20"/>
          <w:szCs w:val="20"/>
        </w:rPr>
      </w:pPr>
    </w:p>
    <w:p w:rsidR="00F35431" w:rsidRPr="00BC6E3F" w:rsidRDefault="00F35431" w:rsidP="00BC6E3F">
      <w:pPr>
        <w:pStyle w:val="ListeParagraf"/>
        <w:numPr>
          <w:ilvl w:val="1"/>
          <w:numId w:val="9"/>
        </w:numPr>
        <w:tabs>
          <w:tab w:val="left" w:pos="407"/>
        </w:tabs>
        <w:ind w:left="406" w:hanging="241"/>
        <w:rPr>
          <w:rFonts w:asciiTheme="minorHAnsi" w:hAnsiTheme="minorHAnsi" w:cstheme="minorHAnsi"/>
          <w:sz w:val="20"/>
          <w:szCs w:val="20"/>
          <w:lang w:val="en-US"/>
        </w:rPr>
      </w:pPr>
    </w:p>
    <w:p w:rsidR="00F35431" w:rsidRPr="008744F5" w:rsidRDefault="00F35431" w:rsidP="00F35431">
      <w:pPr>
        <w:pStyle w:val="ListeParagraf"/>
        <w:numPr>
          <w:ilvl w:val="0"/>
          <w:numId w:val="10"/>
        </w:numPr>
        <w:tabs>
          <w:tab w:val="left" w:pos="375"/>
        </w:tabs>
        <w:spacing w:before="105" w:beforeAutospacing="0" w:after="0" w:afterAutospacing="0" w:line="280" w:lineRule="auto"/>
        <w:ind w:right="651"/>
        <w:rPr>
          <w:rFonts w:asciiTheme="minorHAnsi" w:hAnsiTheme="minorHAnsi" w:cstheme="minorHAnsi"/>
          <w:sz w:val="20"/>
          <w:szCs w:val="20"/>
          <w:lang w:val="en-US"/>
        </w:rPr>
      </w:pPr>
      <w:r w:rsidRPr="008744F5">
        <w:rPr>
          <w:rFonts w:asciiTheme="minorHAnsi" w:hAnsiTheme="minorHAnsi" w:cstheme="minorHAnsi"/>
          <w:w w:val="105"/>
          <w:sz w:val="20"/>
          <w:szCs w:val="20"/>
          <w:lang w:val="en-US"/>
        </w:rPr>
        <w:t xml:space="preserve">The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Accreditation Mark for product certification can only be used with the logo of the accredited product certification body for products produced within the scope of accredited product certification</w:t>
      </w:r>
      <w:r w:rsidRPr="008744F5">
        <w:rPr>
          <w:rFonts w:asciiTheme="minorHAnsi" w:hAnsiTheme="minorHAnsi" w:cstheme="minorHAnsi"/>
          <w:spacing w:val="24"/>
          <w:w w:val="105"/>
          <w:sz w:val="20"/>
          <w:szCs w:val="20"/>
          <w:lang w:val="en-US"/>
        </w:rPr>
        <w:t xml:space="preserve"> </w:t>
      </w:r>
      <w:r w:rsidRPr="008744F5">
        <w:rPr>
          <w:rFonts w:asciiTheme="minorHAnsi" w:hAnsiTheme="minorHAnsi" w:cstheme="minorHAnsi"/>
          <w:w w:val="105"/>
          <w:sz w:val="20"/>
          <w:szCs w:val="20"/>
          <w:lang w:val="en-US"/>
        </w:rPr>
        <w:t>works.</w:t>
      </w:r>
    </w:p>
    <w:p w:rsidR="00F35431" w:rsidRPr="008744F5" w:rsidRDefault="00F35431" w:rsidP="00F35431">
      <w:pPr>
        <w:pStyle w:val="ListeParagraf"/>
        <w:numPr>
          <w:ilvl w:val="0"/>
          <w:numId w:val="10"/>
        </w:numPr>
        <w:tabs>
          <w:tab w:val="left" w:pos="375"/>
        </w:tabs>
        <w:spacing w:before="0" w:beforeAutospacing="0" w:after="0" w:afterAutospacing="0" w:line="280" w:lineRule="auto"/>
        <w:ind w:right="247" w:hanging="218"/>
        <w:rPr>
          <w:rFonts w:asciiTheme="minorHAnsi" w:hAnsiTheme="minorHAnsi" w:cstheme="minorHAnsi"/>
          <w:sz w:val="20"/>
          <w:szCs w:val="20"/>
          <w:lang w:val="en-US"/>
        </w:rPr>
      </w:pPr>
      <w:r w:rsidRPr="008744F5">
        <w:rPr>
          <w:rFonts w:asciiTheme="minorHAnsi" w:hAnsiTheme="minorHAnsi" w:cstheme="minorHAnsi"/>
          <w:w w:val="105"/>
          <w:sz w:val="20"/>
          <w:szCs w:val="20"/>
          <w:lang w:val="en-US"/>
        </w:rPr>
        <w:t xml:space="preserve">The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Accreditation Mark given to accredited laboratories should not be placed on a tested material or product, nor should it be used to imply product certification or</w:t>
      </w:r>
      <w:r w:rsidRPr="008744F5">
        <w:rPr>
          <w:rFonts w:asciiTheme="minorHAnsi" w:hAnsiTheme="minorHAnsi" w:cstheme="minorHAnsi"/>
          <w:spacing w:val="14"/>
          <w:w w:val="105"/>
          <w:sz w:val="20"/>
          <w:szCs w:val="20"/>
          <w:lang w:val="en-US"/>
        </w:rPr>
        <w:t xml:space="preserve"> </w:t>
      </w:r>
      <w:r w:rsidRPr="008744F5">
        <w:rPr>
          <w:rFonts w:asciiTheme="minorHAnsi" w:hAnsiTheme="minorHAnsi" w:cstheme="minorHAnsi"/>
          <w:w w:val="105"/>
          <w:sz w:val="20"/>
          <w:szCs w:val="20"/>
          <w:lang w:val="en-US"/>
        </w:rPr>
        <w:t>approval.</w:t>
      </w:r>
    </w:p>
    <w:p w:rsidR="00F35431" w:rsidRPr="008744F5" w:rsidRDefault="00F35431" w:rsidP="00F35431">
      <w:pPr>
        <w:pStyle w:val="ListeParagraf"/>
        <w:numPr>
          <w:ilvl w:val="0"/>
          <w:numId w:val="10"/>
        </w:numPr>
        <w:tabs>
          <w:tab w:val="left" w:pos="375"/>
        </w:tabs>
        <w:spacing w:before="0" w:beforeAutospacing="0" w:after="0" w:afterAutospacing="0" w:line="280" w:lineRule="auto"/>
        <w:ind w:right="229" w:hanging="205"/>
        <w:rPr>
          <w:rFonts w:asciiTheme="minorHAnsi" w:hAnsiTheme="minorHAnsi" w:cstheme="minorHAnsi"/>
          <w:sz w:val="20"/>
          <w:szCs w:val="20"/>
          <w:lang w:val="en-US"/>
        </w:rPr>
      </w:pPr>
      <w:r w:rsidRPr="008744F5">
        <w:rPr>
          <w:rFonts w:asciiTheme="minorHAnsi" w:hAnsiTheme="minorHAnsi" w:cstheme="minorHAnsi"/>
          <w:w w:val="105"/>
          <w:sz w:val="20"/>
          <w:szCs w:val="20"/>
          <w:lang w:val="en-US"/>
        </w:rPr>
        <w:t xml:space="preserve">The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Accreditation Mark given to accredited inspection bodies shall not be placed on a material or product that has been tested, nor should it be used in a manner that implies product certification or</w:t>
      </w:r>
      <w:r w:rsidRPr="008744F5">
        <w:rPr>
          <w:rFonts w:asciiTheme="minorHAnsi" w:hAnsiTheme="minorHAnsi" w:cstheme="minorHAnsi"/>
          <w:spacing w:val="31"/>
          <w:w w:val="105"/>
          <w:sz w:val="20"/>
          <w:szCs w:val="20"/>
          <w:lang w:val="en-US"/>
        </w:rPr>
        <w:t xml:space="preserve"> </w:t>
      </w:r>
      <w:r w:rsidRPr="008744F5">
        <w:rPr>
          <w:rFonts w:asciiTheme="minorHAnsi" w:hAnsiTheme="minorHAnsi" w:cstheme="minorHAnsi"/>
          <w:w w:val="105"/>
          <w:sz w:val="20"/>
          <w:szCs w:val="20"/>
          <w:lang w:val="en-US"/>
        </w:rPr>
        <w:t>approval.</w:t>
      </w:r>
    </w:p>
    <w:p w:rsidR="00F35431" w:rsidRPr="008744F5" w:rsidRDefault="00F35431" w:rsidP="00F35431">
      <w:pPr>
        <w:pStyle w:val="GvdeMetni"/>
        <w:spacing w:before="8"/>
        <w:rPr>
          <w:rFonts w:asciiTheme="minorHAnsi" w:hAnsiTheme="minorHAnsi" w:cstheme="minorHAnsi"/>
          <w:sz w:val="20"/>
          <w:szCs w:val="20"/>
        </w:rPr>
      </w:pPr>
    </w:p>
    <w:p w:rsidR="00F35431" w:rsidRPr="008744F5" w:rsidRDefault="001E4B4A" w:rsidP="00F35431">
      <w:pPr>
        <w:pStyle w:val="ListeParagraf"/>
        <w:numPr>
          <w:ilvl w:val="1"/>
          <w:numId w:val="9"/>
        </w:numPr>
        <w:tabs>
          <w:tab w:val="left" w:pos="409"/>
        </w:tabs>
        <w:spacing w:line="280" w:lineRule="auto"/>
        <w:ind w:right="126" w:firstLine="0"/>
        <w:rPr>
          <w:rFonts w:asciiTheme="minorHAnsi" w:hAnsiTheme="minorHAnsi" w:cstheme="minorHAnsi"/>
          <w:sz w:val="20"/>
          <w:szCs w:val="20"/>
          <w:lang w:val="en-US"/>
        </w:rPr>
      </w:pPr>
      <w:r>
        <w:rPr>
          <w:rFonts w:asciiTheme="minorHAnsi" w:hAnsiTheme="minorHAnsi" w:cstheme="minorHAnsi"/>
          <w:w w:val="105"/>
          <w:sz w:val="20"/>
          <w:szCs w:val="20"/>
          <w:lang w:val="en-US"/>
        </w:rPr>
        <w:t xml:space="preserve"> </w:t>
      </w:r>
      <w:r w:rsidR="00F35431" w:rsidRPr="008744F5">
        <w:rPr>
          <w:rFonts w:asciiTheme="minorHAnsi" w:hAnsiTheme="minorHAnsi" w:cstheme="minorHAnsi"/>
          <w:w w:val="105"/>
          <w:sz w:val="20"/>
          <w:szCs w:val="20"/>
          <w:lang w:val="en-US"/>
        </w:rPr>
        <w:t xml:space="preserve">The body whose accreditation has been suspended by </w:t>
      </w:r>
      <w:r w:rsidR="00AC1CAC" w:rsidRPr="008744F5">
        <w:rPr>
          <w:rFonts w:asciiTheme="minorHAnsi" w:hAnsiTheme="minorHAnsi" w:cstheme="minorHAnsi"/>
          <w:w w:val="105"/>
          <w:sz w:val="20"/>
          <w:szCs w:val="20"/>
          <w:lang w:val="en-US"/>
        </w:rPr>
        <w:t>EAF</w:t>
      </w:r>
      <w:r w:rsidR="00F35431" w:rsidRPr="008744F5">
        <w:rPr>
          <w:rFonts w:asciiTheme="minorHAnsi" w:hAnsiTheme="minorHAnsi" w:cstheme="minorHAnsi"/>
          <w:w w:val="105"/>
          <w:sz w:val="20"/>
          <w:szCs w:val="20"/>
          <w:lang w:val="en-US"/>
        </w:rPr>
        <w:t xml:space="preserve"> shall immediately cease the publication of various certificates, reports, etc. which contain the </w:t>
      </w:r>
      <w:r w:rsidR="00AC1CAC" w:rsidRPr="008744F5">
        <w:rPr>
          <w:rFonts w:asciiTheme="minorHAnsi" w:hAnsiTheme="minorHAnsi" w:cstheme="minorHAnsi"/>
          <w:w w:val="105"/>
          <w:sz w:val="20"/>
          <w:szCs w:val="20"/>
          <w:lang w:val="en-US"/>
        </w:rPr>
        <w:t>EAF</w:t>
      </w:r>
      <w:r w:rsidR="00F35431" w:rsidRPr="008744F5">
        <w:rPr>
          <w:rFonts w:asciiTheme="minorHAnsi" w:hAnsiTheme="minorHAnsi" w:cstheme="minorHAnsi"/>
          <w:w w:val="105"/>
          <w:sz w:val="20"/>
          <w:szCs w:val="20"/>
          <w:lang w:val="en-US"/>
        </w:rPr>
        <w:t xml:space="preserve"> Accreditation</w:t>
      </w:r>
      <w:r w:rsidR="00F35431" w:rsidRPr="008744F5">
        <w:rPr>
          <w:rFonts w:asciiTheme="minorHAnsi" w:hAnsiTheme="minorHAnsi" w:cstheme="minorHAnsi"/>
          <w:spacing w:val="16"/>
          <w:w w:val="105"/>
          <w:sz w:val="20"/>
          <w:szCs w:val="20"/>
          <w:lang w:val="en-US"/>
        </w:rPr>
        <w:t xml:space="preserve"> </w:t>
      </w:r>
      <w:r w:rsidR="00F35431" w:rsidRPr="008744F5">
        <w:rPr>
          <w:rFonts w:asciiTheme="minorHAnsi" w:hAnsiTheme="minorHAnsi" w:cstheme="minorHAnsi"/>
          <w:w w:val="105"/>
          <w:sz w:val="20"/>
          <w:szCs w:val="20"/>
          <w:lang w:val="en-US"/>
        </w:rPr>
        <w:t>Mark.</w:t>
      </w:r>
    </w:p>
    <w:p w:rsidR="00F35431" w:rsidRPr="008744F5" w:rsidRDefault="00F35431" w:rsidP="00F35431">
      <w:pPr>
        <w:pStyle w:val="GvdeMetni"/>
        <w:spacing w:before="10"/>
        <w:rPr>
          <w:rFonts w:asciiTheme="minorHAnsi" w:hAnsiTheme="minorHAnsi" w:cstheme="minorHAnsi"/>
          <w:sz w:val="20"/>
          <w:szCs w:val="20"/>
        </w:rPr>
      </w:pPr>
    </w:p>
    <w:p w:rsidR="00F35431" w:rsidRPr="008744F5" w:rsidRDefault="001E4B4A" w:rsidP="00F35431">
      <w:pPr>
        <w:pStyle w:val="ListeParagraf"/>
        <w:numPr>
          <w:ilvl w:val="1"/>
          <w:numId w:val="9"/>
        </w:numPr>
        <w:tabs>
          <w:tab w:val="left" w:pos="418"/>
        </w:tabs>
        <w:spacing w:line="280" w:lineRule="auto"/>
        <w:ind w:right="126" w:firstLine="0"/>
        <w:rPr>
          <w:rFonts w:asciiTheme="minorHAnsi" w:hAnsiTheme="minorHAnsi" w:cstheme="minorHAnsi"/>
          <w:sz w:val="20"/>
          <w:szCs w:val="20"/>
          <w:lang w:val="en-US"/>
        </w:rPr>
      </w:pPr>
      <w:r>
        <w:rPr>
          <w:rFonts w:asciiTheme="minorHAnsi" w:hAnsiTheme="minorHAnsi" w:cstheme="minorHAnsi"/>
          <w:w w:val="105"/>
          <w:sz w:val="20"/>
          <w:szCs w:val="20"/>
          <w:lang w:val="en-US"/>
        </w:rPr>
        <w:t xml:space="preserve"> </w:t>
      </w:r>
      <w:r w:rsidR="00F35431" w:rsidRPr="008744F5">
        <w:rPr>
          <w:rFonts w:asciiTheme="minorHAnsi" w:hAnsiTheme="minorHAnsi" w:cstheme="minorHAnsi"/>
          <w:w w:val="105"/>
          <w:sz w:val="20"/>
          <w:szCs w:val="20"/>
          <w:lang w:val="en-US"/>
        </w:rPr>
        <w:t xml:space="preserve">The body whose accreditation has been withdrawn by </w:t>
      </w:r>
      <w:r w:rsidR="00AC1CAC" w:rsidRPr="008744F5">
        <w:rPr>
          <w:rFonts w:asciiTheme="minorHAnsi" w:hAnsiTheme="minorHAnsi" w:cstheme="minorHAnsi"/>
          <w:w w:val="105"/>
          <w:sz w:val="20"/>
          <w:szCs w:val="20"/>
          <w:lang w:val="en-US"/>
        </w:rPr>
        <w:t>EAF</w:t>
      </w:r>
      <w:r w:rsidR="00F35431" w:rsidRPr="008744F5">
        <w:rPr>
          <w:rFonts w:asciiTheme="minorHAnsi" w:hAnsiTheme="minorHAnsi" w:cstheme="minorHAnsi"/>
          <w:w w:val="105"/>
          <w:sz w:val="20"/>
          <w:szCs w:val="20"/>
          <w:lang w:val="en-US"/>
        </w:rPr>
        <w:t xml:space="preserve"> shall immediately cease the distribution of any type of certificate, report, promotion, advertising material, etc. which contain the </w:t>
      </w:r>
      <w:r w:rsidR="00AC1CAC" w:rsidRPr="008744F5">
        <w:rPr>
          <w:rFonts w:asciiTheme="minorHAnsi" w:hAnsiTheme="minorHAnsi" w:cstheme="minorHAnsi"/>
          <w:w w:val="105"/>
          <w:sz w:val="20"/>
          <w:szCs w:val="20"/>
          <w:lang w:val="en-US"/>
        </w:rPr>
        <w:t>EAF</w:t>
      </w:r>
      <w:r w:rsidR="00F35431" w:rsidRPr="008744F5">
        <w:rPr>
          <w:rFonts w:asciiTheme="minorHAnsi" w:hAnsiTheme="minorHAnsi" w:cstheme="minorHAnsi"/>
          <w:w w:val="105"/>
          <w:sz w:val="20"/>
          <w:szCs w:val="20"/>
          <w:lang w:val="en-US"/>
        </w:rPr>
        <w:t xml:space="preserve"> Accreditation</w:t>
      </w:r>
      <w:r w:rsidR="00F35431" w:rsidRPr="008744F5">
        <w:rPr>
          <w:rFonts w:asciiTheme="minorHAnsi" w:hAnsiTheme="minorHAnsi" w:cstheme="minorHAnsi"/>
          <w:spacing w:val="25"/>
          <w:w w:val="105"/>
          <w:sz w:val="20"/>
          <w:szCs w:val="20"/>
          <w:lang w:val="en-US"/>
        </w:rPr>
        <w:t xml:space="preserve"> </w:t>
      </w:r>
      <w:r w:rsidR="00F35431" w:rsidRPr="008744F5">
        <w:rPr>
          <w:rFonts w:asciiTheme="minorHAnsi" w:hAnsiTheme="minorHAnsi" w:cstheme="minorHAnsi"/>
          <w:w w:val="105"/>
          <w:sz w:val="20"/>
          <w:szCs w:val="20"/>
          <w:lang w:val="en-US"/>
        </w:rPr>
        <w:t>Mark.</w:t>
      </w:r>
    </w:p>
    <w:p w:rsidR="00F35431" w:rsidRPr="008744F5" w:rsidRDefault="00F35431" w:rsidP="00F35431">
      <w:pPr>
        <w:pStyle w:val="GvdeMetni"/>
        <w:spacing w:before="9"/>
        <w:rPr>
          <w:rFonts w:asciiTheme="minorHAnsi" w:hAnsiTheme="minorHAnsi" w:cstheme="minorHAnsi"/>
          <w:sz w:val="20"/>
          <w:szCs w:val="20"/>
        </w:rPr>
      </w:pPr>
    </w:p>
    <w:p w:rsidR="00F35431" w:rsidRPr="008744F5" w:rsidRDefault="001E4B4A" w:rsidP="00F35431">
      <w:pPr>
        <w:pStyle w:val="ListeParagraf"/>
        <w:numPr>
          <w:ilvl w:val="1"/>
          <w:numId w:val="9"/>
        </w:numPr>
        <w:tabs>
          <w:tab w:val="left" w:pos="437"/>
        </w:tabs>
        <w:spacing w:line="280" w:lineRule="auto"/>
        <w:ind w:right="128" w:firstLine="0"/>
        <w:rPr>
          <w:rFonts w:asciiTheme="minorHAnsi" w:hAnsiTheme="minorHAnsi" w:cstheme="minorHAnsi"/>
          <w:sz w:val="20"/>
          <w:szCs w:val="20"/>
          <w:lang w:val="en-US"/>
        </w:rPr>
      </w:pPr>
      <w:r>
        <w:rPr>
          <w:rFonts w:asciiTheme="minorHAnsi" w:hAnsiTheme="minorHAnsi" w:cstheme="minorHAnsi"/>
          <w:w w:val="105"/>
          <w:sz w:val="20"/>
          <w:szCs w:val="20"/>
          <w:lang w:val="en-US"/>
        </w:rPr>
        <w:t xml:space="preserve"> </w:t>
      </w:r>
      <w:r w:rsidR="00F35431" w:rsidRPr="008744F5">
        <w:rPr>
          <w:rFonts w:asciiTheme="minorHAnsi" w:hAnsiTheme="minorHAnsi" w:cstheme="minorHAnsi"/>
          <w:w w:val="105"/>
          <w:sz w:val="20"/>
          <w:szCs w:val="20"/>
          <w:lang w:val="en-US"/>
        </w:rPr>
        <w:t xml:space="preserve">Any accredited body who gives out the right to use its own mark and whose accreditation is withdrawn by </w:t>
      </w:r>
      <w:r w:rsidR="00AC1CAC" w:rsidRPr="008744F5">
        <w:rPr>
          <w:rFonts w:asciiTheme="minorHAnsi" w:hAnsiTheme="minorHAnsi" w:cstheme="minorHAnsi"/>
          <w:w w:val="105"/>
          <w:sz w:val="20"/>
          <w:szCs w:val="20"/>
          <w:lang w:val="en-US"/>
        </w:rPr>
        <w:t>EAF</w:t>
      </w:r>
      <w:r w:rsidR="00F35431" w:rsidRPr="008744F5">
        <w:rPr>
          <w:rFonts w:asciiTheme="minorHAnsi" w:hAnsiTheme="minorHAnsi" w:cstheme="minorHAnsi"/>
          <w:w w:val="105"/>
          <w:sz w:val="20"/>
          <w:szCs w:val="20"/>
          <w:lang w:val="en-US"/>
        </w:rPr>
        <w:t xml:space="preserve">, shall have the procedures to ensure that the use of </w:t>
      </w:r>
      <w:r w:rsidR="00AC1CAC" w:rsidRPr="008744F5">
        <w:rPr>
          <w:rFonts w:asciiTheme="minorHAnsi" w:hAnsiTheme="minorHAnsi" w:cstheme="minorHAnsi"/>
          <w:w w:val="105"/>
          <w:sz w:val="20"/>
          <w:szCs w:val="20"/>
          <w:lang w:val="en-US"/>
        </w:rPr>
        <w:t>EAF</w:t>
      </w:r>
      <w:r w:rsidR="00F35431" w:rsidRPr="008744F5">
        <w:rPr>
          <w:rFonts w:asciiTheme="minorHAnsi" w:hAnsiTheme="minorHAnsi" w:cstheme="minorHAnsi"/>
          <w:w w:val="105"/>
          <w:sz w:val="20"/>
          <w:szCs w:val="20"/>
          <w:lang w:val="en-US"/>
        </w:rPr>
        <w:t xml:space="preserve"> Accreditation Mark on the promotion and stationary materials, advertisements, products, labels and packages of the organizations who holds the right to use the mark of this body are immediately</w:t>
      </w:r>
      <w:r w:rsidR="00F35431" w:rsidRPr="008744F5">
        <w:rPr>
          <w:rFonts w:asciiTheme="minorHAnsi" w:hAnsiTheme="minorHAnsi" w:cstheme="minorHAnsi"/>
          <w:spacing w:val="39"/>
          <w:w w:val="105"/>
          <w:sz w:val="20"/>
          <w:szCs w:val="20"/>
          <w:lang w:val="en-US"/>
        </w:rPr>
        <w:t xml:space="preserve"> </w:t>
      </w:r>
      <w:r w:rsidR="00F35431" w:rsidRPr="008744F5">
        <w:rPr>
          <w:rFonts w:asciiTheme="minorHAnsi" w:hAnsiTheme="minorHAnsi" w:cstheme="minorHAnsi"/>
          <w:w w:val="105"/>
          <w:sz w:val="20"/>
          <w:szCs w:val="20"/>
          <w:lang w:val="en-US"/>
        </w:rPr>
        <w:t>ceased.</w:t>
      </w:r>
    </w:p>
    <w:p w:rsidR="00F35431" w:rsidRPr="008744F5" w:rsidRDefault="00F35431" w:rsidP="00F35431">
      <w:pPr>
        <w:pStyle w:val="GvdeMetni"/>
        <w:spacing w:before="9"/>
        <w:rPr>
          <w:rFonts w:asciiTheme="minorHAnsi" w:hAnsiTheme="minorHAnsi" w:cstheme="minorHAnsi"/>
          <w:sz w:val="20"/>
          <w:szCs w:val="20"/>
        </w:rPr>
      </w:pPr>
    </w:p>
    <w:p w:rsidR="00F35431" w:rsidRPr="008744F5" w:rsidRDefault="00F35431" w:rsidP="00F35431">
      <w:pPr>
        <w:pStyle w:val="ListeParagraf"/>
        <w:numPr>
          <w:ilvl w:val="1"/>
          <w:numId w:val="9"/>
        </w:numPr>
        <w:tabs>
          <w:tab w:val="left" w:pos="410"/>
        </w:tabs>
        <w:spacing w:before="1" w:beforeAutospacing="0" w:after="0" w:afterAutospacing="0" w:line="280" w:lineRule="auto"/>
        <w:ind w:left="108" w:right="127" w:firstLine="0"/>
        <w:rPr>
          <w:rFonts w:asciiTheme="minorHAnsi" w:hAnsiTheme="minorHAnsi" w:cstheme="minorHAnsi"/>
          <w:sz w:val="20"/>
          <w:szCs w:val="20"/>
          <w:lang w:val="en-US"/>
        </w:rPr>
      </w:pPr>
      <w:r w:rsidRPr="008744F5">
        <w:rPr>
          <w:rFonts w:asciiTheme="minorHAnsi" w:hAnsiTheme="minorHAnsi" w:cstheme="minorHAnsi"/>
          <w:w w:val="105"/>
          <w:sz w:val="20"/>
          <w:szCs w:val="20"/>
          <w:lang w:val="en-US"/>
        </w:rPr>
        <w:t xml:space="preserve">If the accredited organization has more than one branch and some of these branches are accredited, the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Accreditation Mark shall only be used by the accredited branches. If all branches use a common form, the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Accreditation Mark can be used in the relevant document, however the accredited branches shall clearly be stated beside the</w:t>
      </w:r>
      <w:r w:rsidRPr="008744F5">
        <w:rPr>
          <w:rFonts w:asciiTheme="minorHAnsi" w:hAnsiTheme="minorHAnsi" w:cstheme="minorHAnsi"/>
          <w:spacing w:val="29"/>
          <w:w w:val="105"/>
          <w:sz w:val="20"/>
          <w:szCs w:val="20"/>
          <w:lang w:val="en-US"/>
        </w:rPr>
        <w:t xml:space="preserve"> </w:t>
      </w:r>
      <w:r w:rsidRPr="008744F5">
        <w:rPr>
          <w:rFonts w:asciiTheme="minorHAnsi" w:hAnsiTheme="minorHAnsi" w:cstheme="minorHAnsi"/>
          <w:w w:val="105"/>
          <w:sz w:val="20"/>
          <w:szCs w:val="20"/>
          <w:lang w:val="en-US"/>
        </w:rPr>
        <w:t>Mark.</w:t>
      </w:r>
    </w:p>
    <w:p w:rsidR="00F35431" w:rsidRPr="008744F5" w:rsidRDefault="00F35431" w:rsidP="00F35431">
      <w:pPr>
        <w:pStyle w:val="GvdeMetni"/>
        <w:spacing w:before="9"/>
        <w:rPr>
          <w:rFonts w:asciiTheme="minorHAnsi" w:hAnsiTheme="minorHAnsi" w:cstheme="minorHAnsi"/>
          <w:sz w:val="20"/>
          <w:szCs w:val="20"/>
        </w:rPr>
      </w:pPr>
    </w:p>
    <w:p w:rsidR="00F35431" w:rsidRPr="008744F5" w:rsidRDefault="00AC1CAC" w:rsidP="00F35431">
      <w:pPr>
        <w:pStyle w:val="ListeParagraf"/>
        <w:numPr>
          <w:ilvl w:val="1"/>
          <w:numId w:val="9"/>
        </w:numPr>
        <w:tabs>
          <w:tab w:val="left" w:pos="593"/>
        </w:tabs>
        <w:ind w:left="592" w:hanging="485"/>
        <w:rPr>
          <w:rFonts w:asciiTheme="minorHAnsi" w:hAnsiTheme="minorHAnsi" w:cstheme="minorHAnsi"/>
          <w:sz w:val="20"/>
          <w:szCs w:val="20"/>
          <w:lang w:val="en-US"/>
        </w:rPr>
      </w:pPr>
      <w:r w:rsidRPr="008744F5">
        <w:rPr>
          <w:rFonts w:asciiTheme="minorHAnsi" w:hAnsiTheme="minorHAnsi" w:cstheme="minorHAnsi"/>
          <w:w w:val="105"/>
          <w:sz w:val="20"/>
          <w:szCs w:val="20"/>
          <w:lang w:val="en-US"/>
        </w:rPr>
        <w:t>EAF</w:t>
      </w:r>
      <w:r w:rsidR="00F35431" w:rsidRPr="008744F5">
        <w:rPr>
          <w:rFonts w:asciiTheme="minorHAnsi" w:hAnsiTheme="minorHAnsi" w:cstheme="minorHAnsi"/>
          <w:w w:val="105"/>
          <w:sz w:val="20"/>
          <w:szCs w:val="20"/>
          <w:lang w:val="en-US"/>
        </w:rPr>
        <w:t xml:space="preserve"> has the right to change the conditions set out in this Guideline without prior</w:t>
      </w:r>
      <w:r w:rsidR="00F35431" w:rsidRPr="008744F5">
        <w:rPr>
          <w:rFonts w:asciiTheme="minorHAnsi" w:hAnsiTheme="minorHAnsi" w:cstheme="minorHAnsi"/>
          <w:spacing w:val="42"/>
          <w:w w:val="105"/>
          <w:sz w:val="20"/>
          <w:szCs w:val="20"/>
          <w:lang w:val="en-US"/>
        </w:rPr>
        <w:t xml:space="preserve"> </w:t>
      </w:r>
      <w:r w:rsidR="00F35431" w:rsidRPr="008744F5">
        <w:rPr>
          <w:rFonts w:asciiTheme="minorHAnsi" w:hAnsiTheme="minorHAnsi" w:cstheme="minorHAnsi"/>
          <w:w w:val="105"/>
          <w:sz w:val="20"/>
          <w:szCs w:val="20"/>
          <w:lang w:val="en-US"/>
        </w:rPr>
        <w:t>notice.</w:t>
      </w:r>
    </w:p>
    <w:p w:rsidR="00F35431" w:rsidRPr="008744F5" w:rsidRDefault="00F35431" w:rsidP="00F35431">
      <w:pPr>
        <w:pStyle w:val="GvdeMetni"/>
        <w:spacing w:before="8"/>
        <w:rPr>
          <w:rFonts w:asciiTheme="minorHAnsi" w:hAnsiTheme="minorHAnsi" w:cstheme="minorHAnsi"/>
          <w:sz w:val="20"/>
          <w:szCs w:val="20"/>
        </w:rPr>
      </w:pPr>
    </w:p>
    <w:p w:rsidR="00F35431" w:rsidRPr="008744F5" w:rsidRDefault="00F35431" w:rsidP="00F35431">
      <w:pPr>
        <w:pStyle w:val="heading1"/>
        <w:numPr>
          <w:ilvl w:val="0"/>
          <w:numId w:val="1"/>
        </w:numPr>
        <w:tabs>
          <w:tab w:val="left" w:pos="382"/>
        </w:tabs>
        <w:spacing w:before="0" w:beforeAutospacing="0" w:after="0" w:afterAutospacing="0" w:line="280" w:lineRule="auto"/>
        <w:ind w:left="106" w:right="127" w:firstLine="0"/>
        <w:jc w:val="both"/>
        <w:rPr>
          <w:rFonts w:asciiTheme="minorHAnsi" w:hAnsiTheme="minorHAnsi" w:cstheme="minorHAnsi"/>
          <w:sz w:val="20"/>
          <w:szCs w:val="20"/>
        </w:rPr>
      </w:pPr>
      <w:r w:rsidRPr="008744F5">
        <w:rPr>
          <w:rFonts w:asciiTheme="minorHAnsi" w:hAnsiTheme="minorHAnsi" w:cstheme="minorHAnsi"/>
          <w:w w:val="105"/>
          <w:sz w:val="20"/>
          <w:szCs w:val="20"/>
          <w:lang w:val="en-US"/>
        </w:rPr>
        <w:t>CONDITIONS REGARDING THE USE OF THE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ACCREDITATION MARK" IN REPORTS OR CERTIFICATES ISSUED BY ACCREDITED CONFORMITY ASSESSMENT</w:t>
      </w:r>
      <w:r w:rsidRPr="008744F5">
        <w:rPr>
          <w:rFonts w:asciiTheme="minorHAnsi" w:hAnsiTheme="minorHAnsi" w:cstheme="minorHAnsi"/>
          <w:spacing w:val="9"/>
          <w:w w:val="105"/>
          <w:sz w:val="20"/>
          <w:szCs w:val="20"/>
          <w:lang w:val="en-US"/>
        </w:rPr>
        <w:t xml:space="preserve"> </w:t>
      </w:r>
      <w:r w:rsidRPr="008744F5">
        <w:rPr>
          <w:rFonts w:asciiTheme="minorHAnsi" w:hAnsiTheme="minorHAnsi" w:cstheme="minorHAnsi"/>
          <w:w w:val="105"/>
          <w:sz w:val="20"/>
          <w:szCs w:val="20"/>
          <w:lang w:val="en-US"/>
        </w:rPr>
        <w:t>BODIES</w:t>
      </w:r>
    </w:p>
    <w:p w:rsidR="00F35431" w:rsidRPr="008744F5" w:rsidRDefault="00F35431" w:rsidP="00F35431">
      <w:pPr>
        <w:pStyle w:val="GvdeMetni"/>
        <w:spacing w:before="10"/>
        <w:rPr>
          <w:rFonts w:asciiTheme="minorHAnsi" w:hAnsiTheme="minorHAnsi" w:cstheme="minorHAnsi"/>
          <w:b/>
          <w:sz w:val="20"/>
          <w:szCs w:val="20"/>
        </w:rPr>
      </w:pPr>
    </w:p>
    <w:p w:rsidR="00F35431" w:rsidRPr="008744F5" w:rsidRDefault="00F35431" w:rsidP="00F35431">
      <w:pPr>
        <w:pStyle w:val="ListeParagraf"/>
        <w:numPr>
          <w:ilvl w:val="1"/>
          <w:numId w:val="11"/>
        </w:numPr>
        <w:tabs>
          <w:tab w:val="left" w:pos="405"/>
        </w:tabs>
        <w:spacing w:line="280" w:lineRule="auto"/>
        <w:ind w:right="128" w:firstLine="0"/>
        <w:rPr>
          <w:rFonts w:asciiTheme="minorHAnsi" w:hAnsiTheme="minorHAnsi" w:cstheme="minorHAnsi"/>
          <w:sz w:val="20"/>
          <w:szCs w:val="20"/>
          <w:lang w:val="en-US"/>
        </w:rPr>
      </w:pPr>
      <w:r w:rsidRPr="008744F5">
        <w:rPr>
          <w:rFonts w:asciiTheme="minorHAnsi" w:hAnsiTheme="minorHAnsi" w:cstheme="minorHAnsi"/>
          <w:w w:val="105"/>
          <w:sz w:val="20"/>
          <w:szCs w:val="20"/>
          <w:lang w:val="en-US"/>
        </w:rPr>
        <w:t>Organizations with more than one accreditation shall solely use the relevant Accreditation Mark for their conformity assessment activity outcomes (Testing / Inspection Report, Certificates,</w:t>
      </w:r>
      <w:r w:rsidRPr="008744F5">
        <w:rPr>
          <w:rFonts w:asciiTheme="minorHAnsi" w:hAnsiTheme="minorHAnsi" w:cstheme="minorHAnsi"/>
          <w:spacing w:val="15"/>
          <w:w w:val="105"/>
          <w:sz w:val="20"/>
          <w:szCs w:val="20"/>
          <w:lang w:val="en-US"/>
        </w:rPr>
        <w:t xml:space="preserve"> </w:t>
      </w:r>
      <w:r w:rsidRPr="008744F5">
        <w:rPr>
          <w:rFonts w:asciiTheme="minorHAnsi" w:hAnsiTheme="minorHAnsi" w:cstheme="minorHAnsi"/>
          <w:w w:val="105"/>
          <w:sz w:val="20"/>
          <w:szCs w:val="20"/>
          <w:lang w:val="en-US"/>
        </w:rPr>
        <w:t>etc.).</w:t>
      </w:r>
    </w:p>
    <w:p w:rsidR="00F35431" w:rsidRPr="008744F5" w:rsidRDefault="00F35431" w:rsidP="00F35431">
      <w:pPr>
        <w:pStyle w:val="GvdeMetni"/>
        <w:spacing w:before="9"/>
        <w:rPr>
          <w:rFonts w:asciiTheme="minorHAnsi" w:hAnsiTheme="minorHAnsi" w:cstheme="minorHAnsi"/>
          <w:sz w:val="20"/>
          <w:szCs w:val="20"/>
        </w:rPr>
      </w:pPr>
    </w:p>
    <w:p w:rsidR="00F35431" w:rsidRPr="008744F5" w:rsidRDefault="00AC1CAC" w:rsidP="00F35431">
      <w:pPr>
        <w:pStyle w:val="ListeParagraf"/>
        <w:numPr>
          <w:ilvl w:val="1"/>
          <w:numId w:val="11"/>
        </w:numPr>
        <w:tabs>
          <w:tab w:val="left" w:pos="414"/>
        </w:tabs>
        <w:spacing w:line="280" w:lineRule="auto"/>
        <w:ind w:right="125" w:firstLine="0"/>
        <w:rPr>
          <w:rFonts w:asciiTheme="minorHAnsi" w:hAnsiTheme="minorHAnsi" w:cstheme="minorHAnsi"/>
          <w:sz w:val="20"/>
          <w:szCs w:val="20"/>
          <w:lang w:val="en-US"/>
        </w:rPr>
      </w:pPr>
      <w:r w:rsidRPr="008744F5">
        <w:rPr>
          <w:rFonts w:asciiTheme="minorHAnsi" w:hAnsiTheme="minorHAnsi" w:cstheme="minorHAnsi"/>
          <w:w w:val="105"/>
          <w:sz w:val="20"/>
          <w:szCs w:val="20"/>
          <w:lang w:val="en-US"/>
        </w:rPr>
        <w:t>EAF</w:t>
      </w:r>
      <w:r w:rsidR="00F35431" w:rsidRPr="008744F5">
        <w:rPr>
          <w:rFonts w:asciiTheme="minorHAnsi" w:hAnsiTheme="minorHAnsi" w:cstheme="minorHAnsi"/>
          <w:w w:val="105"/>
          <w:sz w:val="20"/>
          <w:szCs w:val="20"/>
          <w:lang w:val="en-US"/>
        </w:rPr>
        <w:t xml:space="preserve"> assumes no responsibility for the accuracy of testing, calibration or inspection results or certification decisions which contain the </w:t>
      </w:r>
      <w:r w:rsidRPr="008744F5">
        <w:rPr>
          <w:rFonts w:asciiTheme="minorHAnsi" w:hAnsiTheme="minorHAnsi" w:cstheme="minorHAnsi"/>
          <w:w w:val="105"/>
          <w:sz w:val="20"/>
          <w:szCs w:val="20"/>
          <w:lang w:val="en-US"/>
        </w:rPr>
        <w:t>EAF</w:t>
      </w:r>
      <w:r w:rsidR="00F35431" w:rsidRPr="008744F5">
        <w:rPr>
          <w:rFonts w:asciiTheme="minorHAnsi" w:hAnsiTheme="minorHAnsi" w:cstheme="minorHAnsi"/>
          <w:w w:val="105"/>
          <w:sz w:val="20"/>
          <w:szCs w:val="20"/>
          <w:lang w:val="en-US"/>
        </w:rPr>
        <w:t xml:space="preserve"> Accreditation</w:t>
      </w:r>
      <w:r w:rsidR="00F35431" w:rsidRPr="008744F5">
        <w:rPr>
          <w:rFonts w:asciiTheme="minorHAnsi" w:hAnsiTheme="minorHAnsi" w:cstheme="minorHAnsi"/>
          <w:spacing w:val="6"/>
          <w:w w:val="105"/>
          <w:sz w:val="20"/>
          <w:szCs w:val="20"/>
          <w:lang w:val="en-US"/>
        </w:rPr>
        <w:t xml:space="preserve"> </w:t>
      </w:r>
      <w:r w:rsidR="00F35431" w:rsidRPr="008744F5">
        <w:rPr>
          <w:rFonts w:asciiTheme="minorHAnsi" w:hAnsiTheme="minorHAnsi" w:cstheme="minorHAnsi"/>
          <w:w w:val="105"/>
          <w:sz w:val="20"/>
          <w:szCs w:val="20"/>
          <w:lang w:val="en-US"/>
        </w:rPr>
        <w:t>Mark.</w:t>
      </w:r>
    </w:p>
    <w:p w:rsidR="00F35431" w:rsidRPr="008744F5" w:rsidRDefault="00F35431" w:rsidP="00F35431">
      <w:pPr>
        <w:widowControl/>
        <w:autoSpaceDE/>
        <w:autoSpaceDN/>
        <w:spacing w:line="280" w:lineRule="auto"/>
        <w:rPr>
          <w:rFonts w:asciiTheme="minorHAnsi" w:hAnsiTheme="minorHAnsi" w:cstheme="minorHAnsi"/>
          <w:sz w:val="20"/>
          <w:szCs w:val="20"/>
        </w:rPr>
        <w:sectPr w:rsidR="00F35431" w:rsidRPr="008744F5">
          <w:pgSz w:w="12240" w:h="15840"/>
          <w:pgMar w:top="1417" w:right="1417" w:bottom="1417" w:left="1417" w:header="708" w:footer="708" w:gutter="0"/>
          <w:cols w:space="708"/>
        </w:sectPr>
      </w:pPr>
    </w:p>
    <w:p w:rsidR="00F35431" w:rsidRPr="008744F5" w:rsidRDefault="00F35431" w:rsidP="00F35431">
      <w:pPr>
        <w:pStyle w:val="GvdeMetni"/>
        <w:spacing w:before="7"/>
        <w:rPr>
          <w:rFonts w:asciiTheme="minorHAnsi" w:hAnsiTheme="minorHAnsi" w:cstheme="minorHAnsi"/>
          <w:sz w:val="20"/>
          <w:szCs w:val="20"/>
        </w:rPr>
      </w:pPr>
    </w:p>
    <w:p w:rsidR="00F35431" w:rsidRPr="008744F5" w:rsidRDefault="00F35431" w:rsidP="00F35431">
      <w:pPr>
        <w:pStyle w:val="ListeParagraf"/>
        <w:numPr>
          <w:ilvl w:val="1"/>
          <w:numId w:val="11"/>
        </w:numPr>
        <w:tabs>
          <w:tab w:val="left" w:pos="431"/>
        </w:tabs>
        <w:spacing w:before="1" w:beforeAutospacing="0" w:after="0" w:afterAutospacing="0" w:line="280" w:lineRule="auto"/>
        <w:ind w:right="127" w:firstLine="0"/>
        <w:rPr>
          <w:rFonts w:asciiTheme="minorHAnsi" w:hAnsiTheme="minorHAnsi" w:cstheme="minorHAnsi"/>
          <w:sz w:val="20"/>
          <w:szCs w:val="20"/>
          <w:lang w:val="en-US"/>
        </w:rPr>
      </w:pPr>
      <w:r w:rsidRPr="008744F5">
        <w:rPr>
          <w:rFonts w:asciiTheme="minorHAnsi" w:hAnsiTheme="minorHAnsi" w:cstheme="minorHAnsi"/>
          <w:w w:val="105"/>
          <w:sz w:val="20"/>
          <w:szCs w:val="20"/>
          <w:lang w:val="en-US"/>
        </w:rPr>
        <w:t xml:space="preserve">The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Accreditation Mark shall not be used to imply that the calibration of a device, the material/product subject to testing or inspection is approved by</w:t>
      </w:r>
      <w:r w:rsidRPr="008744F5">
        <w:rPr>
          <w:rFonts w:asciiTheme="minorHAnsi" w:hAnsiTheme="minorHAnsi" w:cstheme="minorHAnsi"/>
          <w:spacing w:val="10"/>
          <w:w w:val="105"/>
          <w:sz w:val="20"/>
          <w:szCs w:val="20"/>
          <w:lang w:val="en-US"/>
        </w:rPr>
        <w:t xml:space="preserv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w:t>
      </w:r>
    </w:p>
    <w:p w:rsidR="00F35431" w:rsidRPr="008744F5" w:rsidRDefault="00F35431" w:rsidP="00F35431">
      <w:pPr>
        <w:pStyle w:val="GvdeMetni"/>
        <w:spacing w:before="9"/>
        <w:rPr>
          <w:rFonts w:asciiTheme="minorHAnsi" w:hAnsiTheme="minorHAnsi" w:cstheme="minorHAnsi"/>
          <w:sz w:val="20"/>
          <w:szCs w:val="20"/>
        </w:rPr>
      </w:pPr>
    </w:p>
    <w:p w:rsidR="00F35431" w:rsidRPr="008744F5" w:rsidRDefault="00F35431" w:rsidP="00F35431">
      <w:pPr>
        <w:pStyle w:val="ListeParagraf"/>
        <w:numPr>
          <w:ilvl w:val="1"/>
          <w:numId w:val="11"/>
        </w:numPr>
        <w:tabs>
          <w:tab w:val="left" w:pos="397"/>
        </w:tabs>
        <w:spacing w:before="0" w:beforeAutospacing="0" w:after="0" w:afterAutospacing="0" w:line="280" w:lineRule="auto"/>
        <w:ind w:left="106" w:right="124" w:firstLine="0"/>
        <w:rPr>
          <w:rFonts w:asciiTheme="minorHAnsi" w:hAnsiTheme="minorHAnsi" w:cstheme="minorHAnsi"/>
          <w:sz w:val="20"/>
          <w:szCs w:val="20"/>
          <w:lang w:val="en-US"/>
        </w:rPr>
      </w:pPr>
      <w:r w:rsidRPr="008744F5">
        <w:rPr>
          <w:rFonts w:asciiTheme="minorHAnsi" w:hAnsiTheme="minorHAnsi" w:cstheme="minorHAnsi"/>
          <w:w w:val="105"/>
          <w:sz w:val="20"/>
          <w:szCs w:val="20"/>
          <w:lang w:val="en-US"/>
        </w:rPr>
        <w:t xml:space="preserve">The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Accreditation Mark shall not be used in test reports or certificates that contain no accredited results. In such reports/certificates, no reference shall be made to accreditation or multilateral recognition</w:t>
      </w:r>
      <w:r w:rsidRPr="008744F5">
        <w:rPr>
          <w:rFonts w:asciiTheme="minorHAnsi" w:hAnsiTheme="minorHAnsi" w:cstheme="minorHAnsi"/>
          <w:spacing w:val="26"/>
          <w:w w:val="105"/>
          <w:sz w:val="20"/>
          <w:szCs w:val="20"/>
          <w:lang w:val="en-US"/>
        </w:rPr>
        <w:t xml:space="preserve"> </w:t>
      </w:r>
      <w:r w:rsidRPr="008744F5">
        <w:rPr>
          <w:rFonts w:asciiTheme="minorHAnsi" w:hAnsiTheme="minorHAnsi" w:cstheme="minorHAnsi"/>
          <w:w w:val="105"/>
          <w:sz w:val="20"/>
          <w:szCs w:val="20"/>
          <w:lang w:val="en-US"/>
        </w:rPr>
        <w:t>arrangements.</w:t>
      </w:r>
    </w:p>
    <w:p w:rsidR="00F35431" w:rsidRPr="008744F5" w:rsidRDefault="00F35431" w:rsidP="00F35431">
      <w:pPr>
        <w:pStyle w:val="GvdeMetni"/>
        <w:rPr>
          <w:rFonts w:asciiTheme="minorHAnsi" w:hAnsiTheme="minorHAnsi" w:cstheme="minorHAnsi"/>
          <w:sz w:val="20"/>
          <w:szCs w:val="20"/>
        </w:rPr>
      </w:pPr>
    </w:p>
    <w:p w:rsidR="00F35431" w:rsidRPr="008744F5" w:rsidRDefault="00F35431" w:rsidP="00F35431">
      <w:pPr>
        <w:pStyle w:val="ListeParagraf"/>
        <w:numPr>
          <w:ilvl w:val="1"/>
          <w:numId w:val="11"/>
        </w:numPr>
        <w:tabs>
          <w:tab w:val="left" w:pos="400"/>
        </w:tabs>
        <w:spacing w:before="161" w:beforeAutospacing="0" w:after="0" w:afterAutospacing="0" w:line="280" w:lineRule="auto"/>
        <w:ind w:left="106" w:right="127" w:firstLine="0"/>
        <w:rPr>
          <w:rFonts w:asciiTheme="minorHAnsi" w:hAnsiTheme="minorHAnsi" w:cstheme="minorHAnsi"/>
          <w:sz w:val="20"/>
          <w:szCs w:val="20"/>
          <w:lang w:val="en-US"/>
        </w:rPr>
      </w:pPr>
      <w:r w:rsidRPr="008744F5">
        <w:rPr>
          <w:rFonts w:asciiTheme="minorHAnsi" w:hAnsiTheme="minorHAnsi" w:cstheme="minorHAnsi"/>
          <w:w w:val="105"/>
          <w:sz w:val="20"/>
          <w:szCs w:val="20"/>
          <w:lang w:val="en-US"/>
        </w:rPr>
        <w:t xml:space="preserve">In order for the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Accreditation Mark to be used in a calibration certificate, the majority of the results in the certificate shall consist of results related to the accredited scope. Results outside the scope of accreditation shall be</w:t>
      </w:r>
      <w:r w:rsidRPr="008744F5">
        <w:rPr>
          <w:rFonts w:asciiTheme="minorHAnsi" w:hAnsiTheme="minorHAnsi" w:cstheme="minorHAnsi"/>
          <w:spacing w:val="36"/>
          <w:w w:val="105"/>
          <w:sz w:val="20"/>
          <w:szCs w:val="20"/>
          <w:lang w:val="en-US"/>
        </w:rPr>
        <w:t xml:space="preserve"> </w:t>
      </w:r>
      <w:r w:rsidRPr="008744F5">
        <w:rPr>
          <w:rFonts w:asciiTheme="minorHAnsi" w:hAnsiTheme="minorHAnsi" w:cstheme="minorHAnsi"/>
          <w:w w:val="105"/>
          <w:sz w:val="20"/>
          <w:szCs w:val="20"/>
          <w:lang w:val="en-US"/>
        </w:rPr>
        <w:t>detectable.</w:t>
      </w:r>
    </w:p>
    <w:p w:rsidR="00F35431" w:rsidRPr="008744F5" w:rsidRDefault="00F35431" w:rsidP="00F35431">
      <w:pPr>
        <w:pStyle w:val="GvdeMetni"/>
        <w:spacing w:before="9"/>
        <w:rPr>
          <w:rFonts w:asciiTheme="minorHAnsi" w:hAnsiTheme="minorHAnsi" w:cstheme="minorHAnsi"/>
          <w:sz w:val="20"/>
          <w:szCs w:val="20"/>
        </w:rPr>
      </w:pPr>
    </w:p>
    <w:p w:rsidR="00F35431" w:rsidRPr="008744F5" w:rsidRDefault="00F35431" w:rsidP="00F35431">
      <w:pPr>
        <w:pStyle w:val="ListeParagraf"/>
        <w:numPr>
          <w:ilvl w:val="1"/>
          <w:numId w:val="11"/>
        </w:numPr>
        <w:tabs>
          <w:tab w:val="left" w:pos="414"/>
        </w:tabs>
        <w:spacing w:before="1" w:beforeAutospacing="0" w:after="0" w:afterAutospacing="0" w:line="280" w:lineRule="auto"/>
        <w:ind w:left="106" w:right="128" w:firstLine="0"/>
        <w:rPr>
          <w:rFonts w:asciiTheme="minorHAnsi" w:hAnsiTheme="minorHAnsi" w:cstheme="minorHAnsi"/>
          <w:sz w:val="20"/>
          <w:szCs w:val="20"/>
          <w:lang w:val="en-US"/>
        </w:rPr>
      </w:pPr>
      <w:r w:rsidRPr="008744F5">
        <w:rPr>
          <w:rFonts w:asciiTheme="minorHAnsi" w:hAnsiTheme="minorHAnsi" w:cstheme="minorHAnsi"/>
          <w:w w:val="105"/>
          <w:sz w:val="20"/>
          <w:szCs w:val="20"/>
          <w:lang w:val="en-US"/>
        </w:rPr>
        <w:t xml:space="preserve">If a laboratory/inspection body accredited by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is also accredited by another accreditation body, it shall use the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Accreditation Mark on the reports/certificates it issues or other accreditation body's accreditation mark without using the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Accreditation Mark, depending on its</w:t>
      </w:r>
      <w:r w:rsidRPr="008744F5">
        <w:rPr>
          <w:rFonts w:asciiTheme="minorHAnsi" w:hAnsiTheme="minorHAnsi" w:cstheme="minorHAnsi"/>
          <w:spacing w:val="7"/>
          <w:w w:val="105"/>
          <w:sz w:val="20"/>
          <w:szCs w:val="20"/>
          <w:lang w:val="en-US"/>
        </w:rPr>
        <w:t xml:space="preserve"> </w:t>
      </w:r>
      <w:r w:rsidRPr="008744F5">
        <w:rPr>
          <w:rFonts w:asciiTheme="minorHAnsi" w:hAnsiTheme="minorHAnsi" w:cstheme="minorHAnsi"/>
          <w:w w:val="105"/>
          <w:sz w:val="20"/>
          <w:szCs w:val="20"/>
          <w:lang w:val="en-US"/>
        </w:rPr>
        <w:t>choice.</w:t>
      </w:r>
    </w:p>
    <w:p w:rsidR="00F35431" w:rsidRPr="008744F5" w:rsidRDefault="00F35431" w:rsidP="00F35431">
      <w:pPr>
        <w:pStyle w:val="GvdeMetni"/>
        <w:spacing w:before="9"/>
        <w:rPr>
          <w:rFonts w:asciiTheme="minorHAnsi" w:hAnsiTheme="minorHAnsi" w:cstheme="minorHAnsi"/>
          <w:sz w:val="20"/>
          <w:szCs w:val="20"/>
        </w:rPr>
      </w:pPr>
    </w:p>
    <w:p w:rsidR="00F35431" w:rsidRPr="008744F5" w:rsidRDefault="00AC1CAC" w:rsidP="00F35431">
      <w:pPr>
        <w:pStyle w:val="GvdeMetni"/>
        <w:ind w:left="106"/>
        <w:rPr>
          <w:rFonts w:asciiTheme="minorHAnsi" w:hAnsiTheme="minorHAnsi" w:cstheme="minorHAnsi"/>
          <w:sz w:val="20"/>
          <w:szCs w:val="20"/>
        </w:rPr>
      </w:pPr>
      <w:r w:rsidRPr="008744F5">
        <w:rPr>
          <w:rFonts w:asciiTheme="minorHAnsi" w:hAnsiTheme="minorHAnsi" w:cstheme="minorHAnsi"/>
          <w:w w:val="105"/>
          <w:sz w:val="20"/>
          <w:szCs w:val="20"/>
        </w:rPr>
        <w:t>EAF</w:t>
      </w:r>
      <w:r w:rsidR="00F35431" w:rsidRPr="008744F5">
        <w:rPr>
          <w:rFonts w:asciiTheme="minorHAnsi" w:hAnsiTheme="minorHAnsi" w:cstheme="minorHAnsi"/>
          <w:w w:val="105"/>
          <w:sz w:val="20"/>
          <w:szCs w:val="20"/>
        </w:rPr>
        <w:t>-approved calibration labels shall only be used on devices calibrated within the accreditation scope.</w:t>
      </w:r>
    </w:p>
    <w:p w:rsidR="00F35431" w:rsidRPr="008744F5" w:rsidRDefault="00F35431" w:rsidP="00F35431">
      <w:pPr>
        <w:pStyle w:val="GvdeMetni"/>
        <w:spacing w:before="8"/>
        <w:rPr>
          <w:rFonts w:asciiTheme="minorHAnsi" w:hAnsiTheme="minorHAnsi" w:cstheme="minorHAnsi"/>
          <w:sz w:val="20"/>
          <w:szCs w:val="20"/>
        </w:rPr>
      </w:pPr>
    </w:p>
    <w:p w:rsidR="00F35431" w:rsidRPr="008744F5" w:rsidRDefault="00F35431" w:rsidP="00F35431">
      <w:pPr>
        <w:pStyle w:val="ListeParagraf"/>
        <w:numPr>
          <w:ilvl w:val="1"/>
          <w:numId w:val="11"/>
        </w:numPr>
        <w:tabs>
          <w:tab w:val="left" w:pos="408"/>
        </w:tabs>
        <w:spacing w:before="0" w:beforeAutospacing="0" w:after="0" w:afterAutospacing="0" w:line="280" w:lineRule="auto"/>
        <w:ind w:left="106" w:right="124" w:firstLine="0"/>
        <w:rPr>
          <w:rFonts w:asciiTheme="minorHAnsi" w:hAnsiTheme="minorHAnsi" w:cstheme="minorHAnsi"/>
          <w:sz w:val="20"/>
          <w:szCs w:val="20"/>
          <w:lang w:val="en-US"/>
        </w:rPr>
      </w:pPr>
      <w:r w:rsidRPr="008744F5">
        <w:rPr>
          <w:rFonts w:asciiTheme="minorHAnsi" w:hAnsiTheme="minorHAnsi" w:cstheme="minorHAnsi"/>
          <w:w w:val="105"/>
          <w:sz w:val="20"/>
          <w:szCs w:val="20"/>
          <w:lang w:val="en-US"/>
        </w:rPr>
        <w:t xml:space="preserve">If the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Accreditation Mark is used in test reports or calibration certificates, including non-accredited results, accredited bodies shall add a warning note on the cover page of their report that distinguishes the testing/calibration methods within the accreditation scope from the methods which are not in the accreditation scope. In this note, for instance, there might be a phrase such as; “</w:t>
      </w:r>
      <w:r w:rsidRPr="008744F5">
        <w:rPr>
          <w:rFonts w:asciiTheme="minorHAnsi" w:hAnsiTheme="minorHAnsi" w:cstheme="minorHAnsi"/>
          <w:b/>
          <w:w w:val="105"/>
          <w:sz w:val="20"/>
          <w:szCs w:val="20"/>
          <w:lang w:val="en-US"/>
        </w:rPr>
        <w:t xml:space="preserve">‘*’ </w:t>
      </w:r>
      <w:r w:rsidRPr="008744F5">
        <w:rPr>
          <w:rFonts w:asciiTheme="minorHAnsi" w:hAnsiTheme="minorHAnsi" w:cstheme="minorHAnsi"/>
          <w:w w:val="105"/>
          <w:sz w:val="20"/>
          <w:szCs w:val="20"/>
          <w:lang w:val="en-US"/>
        </w:rPr>
        <w:t>marked testings are not included in the accreditation scope”. The warning note shall be easily readable. Accordingly, there shall be a notation on inner pages of testing report or calibration certificate which will ensure that the results included in the accreditation scope are distinguished from the ones not included in the</w:t>
      </w:r>
      <w:r w:rsidRPr="008744F5">
        <w:rPr>
          <w:rFonts w:asciiTheme="minorHAnsi" w:hAnsiTheme="minorHAnsi" w:cstheme="minorHAnsi"/>
          <w:spacing w:val="11"/>
          <w:w w:val="105"/>
          <w:sz w:val="20"/>
          <w:szCs w:val="20"/>
          <w:lang w:val="en-US"/>
        </w:rPr>
        <w:t xml:space="preserve"> </w:t>
      </w:r>
      <w:r w:rsidRPr="008744F5">
        <w:rPr>
          <w:rFonts w:asciiTheme="minorHAnsi" w:hAnsiTheme="minorHAnsi" w:cstheme="minorHAnsi"/>
          <w:w w:val="105"/>
          <w:sz w:val="20"/>
          <w:szCs w:val="20"/>
          <w:lang w:val="en-US"/>
        </w:rPr>
        <w:t>scope.</w:t>
      </w:r>
    </w:p>
    <w:p w:rsidR="00F35431" w:rsidRPr="008744F5" w:rsidRDefault="00F35431" w:rsidP="00F35431">
      <w:pPr>
        <w:pStyle w:val="GvdeMetni"/>
        <w:spacing w:before="8"/>
        <w:rPr>
          <w:rFonts w:asciiTheme="minorHAnsi" w:hAnsiTheme="minorHAnsi" w:cstheme="minorHAnsi"/>
          <w:sz w:val="20"/>
          <w:szCs w:val="20"/>
        </w:rPr>
      </w:pPr>
    </w:p>
    <w:p w:rsidR="00F35431" w:rsidRPr="008744F5" w:rsidRDefault="00F35431" w:rsidP="00F35431">
      <w:pPr>
        <w:pStyle w:val="ListeParagraf"/>
        <w:numPr>
          <w:ilvl w:val="1"/>
          <w:numId w:val="11"/>
        </w:numPr>
        <w:tabs>
          <w:tab w:val="left" w:pos="401"/>
        </w:tabs>
        <w:spacing w:before="1" w:beforeAutospacing="0" w:after="0" w:afterAutospacing="0" w:line="280" w:lineRule="auto"/>
        <w:ind w:left="106" w:right="125" w:firstLine="0"/>
        <w:rPr>
          <w:rFonts w:asciiTheme="minorHAnsi" w:hAnsiTheme="minorHAnsi" w:cstheme="minorHAnsi"/>
          <w:sz w:val="20"/>
          <w:szCs w:val="20"/>
          <w:lang w:val="en-US"/>
        </w:rPr>
      </w:pPr>
      <w:r w:rsidRPr="008744F5">
        <w:rPr>
          <w:rFonts w:asciiTheme="minorHAnsi" w:hAnsiTheme="minorHAnsi" w:cstheme="minorHAnsi"/>
          <w:w w:val="105"/>
          <w:sz w:val="20"/>
          <w:szCs w:val="20"/>
          <w:lang w:val="en-US"/>
        </w:rPr>
        <w:t xml:space="preserve">Laboratories can submit opinions or comments in the reports they publish which involves the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Accreditation Mark. Where such cases are not within the accreditation scope, a warning note shall be added right beside the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Accreditation Mark such as "The results about which the opinions/comments provided are not related to the accredited</w:t>
      </w:r>
      <w:r w:rsidRPr="008744F5">
        <w:rPr>
          <w:rFonts w:asciiTheme="minorHAnsi" w:hAnsiTheme="minorHAnsi" w:cstheme="minorHAnsi"/>
          <w:spacing w:val="27"/>
          <w:w w:val="105"/>
          <w:sz w:val="20"/>
          <w:szCs w:val="20"/>
          <w:lang w:val="en-US"/>
        </w:rPr>
        <w:t xml:space="preserve"> </w:t>
      </w:r>
      <w:r w:rsidRPr="008744F5">
        <w:rPr>
          <w:rFonts w:asciiTheme="minorHAnsi" w:hAnsiTheme="minorHAnsi" w:cstheme="minorHAnsi"/>
          <w:w w:val="105"/>
          <w:sz w:val="20"/>
          <w:szCs w:val="20"/>
          <w:lang w:val="en-US"/>
        </w:rPr>
        <w:t>scope."</w:t>
      </w:r>
    </w:p>
    <w:p w:rsidR="00F35431" w:rsidRPr="008744F5" w:rsidRDefault="00F35431" w:rsidP="00F35431">
      <w:pPr>
        <w:pStyle w:val="GvdeMetni"/>
        <w:spacing w:before="9"/>
        <w:rPr>
          <w:rFonts w:asciiTheme="minorHAnsi" w:hAnsiTheme="minorHAnsi" w:cstheme="minorHAnsi"/>
          <w:sz w:val="20"/>
          <w:szCs w:val="20"/>
        </w:rPr>
      </w:pPr>
    </w:p>
    <w:p w:rsidR="00F35431" w:rsidRPr="008744F5" w:rsidRDefault="00F35431" w:rsidP="00F35431">
      <w:pPr>
        <w:pStyle w:val="ListeParagraf"/>
        <w:numPr>
          <w:ilvl w:val="1"/>
          <w:numId w:val="11"/>
        </w:numPr>
        <w:tabs>
          <w:tab w:val="left" w:pos="408"/>
        </w:tabs>
        <w:spacing w:before="0" w:beforeAutospacing="0" w:after="0" w:afterAutospacing="0" w:line="280" w:lineRule="auto"/>
        <w:ind w:left="106" w:right="124" w:firstLine="0"/>
        <w:rPr>
          <w:rFonts w:asciiTheme="minorHAnsi" w:hAnsiTheme="minorHAnsi" w:cstheme="minorHAnsi"/>
          <w:sz w:val="20"/>
          <w:szCs w:val="20"/>
          <w:lang w:val="en-US"/>
        </w:rPr>
      </w:pPr>
      <w:r w:rsidRPr="008744F5">
        <w:rPr>
          <w:rFonts w:asciiTheme="minorHAnsi" w:hAnsiTheme="minorHAnsi" w:cstheme="minorHAnsi"/>
          <w:w w:val="105"/>
          <w:sz w:val="20"/>
          <w:szCs w:val="20"/>
          <w:lang w:val="en-US"/>
        </w:rPr>
        <w:t xml:space="preserve">If letterhead stationary with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Accreditation Mark are used for the correspondence sent by the bodies accredited by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along with reports or certificates which contain no accredited results; a warning shall be included stating that the results in the attached report/certificate are not included in the accreditation</w:t>
      </w:r>
      <w:r w:rsidRPr="008744F5">
        <w:rPr>
          <w:rFonts w:asciiTheme="minorHAnsi" w:hAnsiTheme="minorHAnsi" w:cstheme="minorHAnsi"/>
          <w:spacing w:val="19"/>
          <w:w w:val="105"/>
          <w:sz w:val="20"/>
          <w:szCs w:val="20"/>
          <w:lang w:val="en-US"/>
        </w:rPr>
        <w:t xml:space="preserve"> </w:t>
      </w:r>
      <w:r w:rsidRPr="008744F5">
        <w:rPr>
          <w:rFonts w:asciiTheme="minorHAnsi" w:hAnsiTheme="minorHAnsi" w:cstheme="minorHAnsi"/>
          <w:w w:val="105"/>
          <w:sz w:val="20"/>
          <w:szCs w:val="20"/>
          <w:lang w:val="en-US"/>
        </w:rPr>
        <w:t>scope.</w:t>
      </w:r>
    </w:p>
    <w:p w:rsidR="00F35431" w:rsidRPr="008744F5" w:rsidRDefault="00F35431" w:rsidP="00F35431">
      <w:pPr>
        <w:pStyle w:val="GvdeMetni"/>
        <w:spacing w:before="9"/>
        <w:rPr>
          <w:rFonts w:asciiTheme="minorHAnsi" w:hAnsiTheme="minorHAnsi" w:cstheme="minorHAnsi"/>
          <w:sz w:val="20"/>
          <w:szCs w:val="20"/>
        </w:rPr>
      </w:pPr>
    </w:p>
    <w:p w:rsidR="00F35431" w:rsidRPr="008744F5" w:rsidRDefault="00F35431" w:rsidP="00F35431">
      <w:pPr>
        <w:pStyle w:val="ListeParagraf"/>
        <w:numPr>
          <w:ilvl w:val="1"/>
          <w:numId w:val="11"/>
        </w:numPr>
        <w:tabs>
          <w:tab w:val="left" w:pos="494"/>
        </w:tabs>
        <w:spacing w:before="0" w:beforeAutospacing="0" w:after="0" w:afterAutospacing="0" w:line="280" w:lineRule="auto"/>
        <w:ind w:left="106" w:right="127" w:firstLine="0"/>
        <w:rPr>
          <w:rFonts w:asciiTheme="minorHAnsi" w:hAnsiTheme="minorHAnsi" w:cstheme="minorHAnsi"/>
          <w:sz w:val="20"/>
          <w:szCs w:val="20"/>
          <w:lang w:val="en-US"/>
        </w:rPr>
      </w:pPr>
      <w:r w:rsidRPr="008744F5">
        <w:rPr>
          <w:rFonts w:asciiTheme="minorHAnsi" w:hAnsiTheme="minorHAnsi" w:cstheme="minorHAnsi"/>
          <w:w w:val="105"/>
          <w:sz w:val="20"/>
          <w:szCs w:val="20"/>
          <w:lang w:val="en-US"/>
        </w:rPr>
        <w:t>Certification bodies that have more than one accreditation within the same scope shall use the mark of at least one of the accreditation bodies which accredited them in their certificates or other certification documents related to the scope to which they are</w:t>
      </w:r>
      <w:r w:rsidRPr="008744F5">
        <w:rPr>
          <w:rFonts w:asciiTheme="minorHAnsi" w:hAnsiTheme="minorHAnsi" w:cstheme="minorHAnsi"/>
          <w:spacing w:val="24"/>
          <w:w w:val="105"/>
          <w:sz w:val="20"/>
          <w:szCs w:val="20"/>
          <w:lang w:val="en-US"/>
        </w:rPr>
        <w:t xml:space="preserve"> </w:t>
      </w:r>
      <w:r w:rsidRPr="008744F5">
        <w:rPr>
          <w:rFonts w:asciiTheme="minorHAnsi" w:hAnsiTheme="minorHAnsi" w:cstheme="minorHAnsi"/>
          <w:w w:val="105"/>
          <w:sz w:val="20"/>
          <w:szCs w:val="20"/>
          <w:lang w:val="en-US"/>
        </w:rPr>
        <w:t>accredited.</w:t>
      </w:r>
    </w:p>
    <w:p w:rsidR="00F35431" w:rsidRPr="008744F5" w:rsidRDefault="00F35431" w:rsidP="00F35431">
      <w:pPr>
        <w:pStyle w:val="GvdeMetni"/>
        <w:spacing w:before="9"/>
        <w:rPr>
          <w:rFonts w:asciiTheme="minorHAnsi" w:hAnsiTheme="minorHAnsi" w:cstheme="minorHAnsi"/>
          <w:sz w:val="20"/>
          <w:szCs w:val="20"/>
        </w:rPr>
      </w:pPr>
    </w:p>
    <w:p w:rsidR="00F35431" w:rsidRPr="008744F5" w:rsidRDefault="00F35431" w:rsidP="00F35431">
      <w:pPr>
        <w:pStyle w:val="ListeParagraf"/>
        <w:numPr>
          <w:ilvl w:val="1"/>
          <w:numId w:val="11"/>
        </w:numPr>
        <w:tabs>
          <w:tab w:val="left" w:pos="509"/>
        </w:tabs>
        <w:spacing w:before="0" w:beforeAutospacing="0" w:after="0" w:afterAutospacing="0" w:line="280" w:lineRule="auto"/>
        <w:ind w:left="106" w:right="130" w:firstLine="0"/>
        <w:rPr>
          <w:rFonts w:asciiTheme="minorHAnsi" w:hAnsiTheme="minorHAnsi" w:cstheme="minorHAnsi"/>
          <w:sz w:val="20"/>
          <w:szCs w:val="20"/>
          <w:lang w:val="en-US"/>
        </w:rPr>
      </w:pPr>
      <w:r w:rsidRPr="008744F5">
        <w:rPr>
          <w:rFonts w:asciiTheme="minorHAnsi" w:hAnsiTheme="minorHAnsi" w:cstheme="minorHAnsi"/>
          <w:w w:val="105"/>
          <w:sz w:val="20"/>
          <w:szCs w:val="20"/>
          <w:lang w:val="en-US"/>
        </w:rPr>
        <w:lastRenderedPageBreak/>
        <w:t xml:space="preserve">Certification bodies shall audit the ways the bodies they certify use the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Accreditation Mark. Certification bodies shall define the conditions under which organizations receiving services from them shall use the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Accreditation</w:t>
      </w:r>
      <w:r w:rsidRPr="008744F5">
        <w:rPr>
          <w:rFonts w:asciiTheme="minorHAnsi" w:hAnsiTheme="minorHAnsi" w:cstheme="minorHAnsi"/>
          <w:spacing w:val="32"/>
          <w:w w:val="105"/>
          <w:sz w:val="20"/>
          <w:szCs w:val="20"/>
          <w:lang w:val="en-US"/>
        </w:rPr>
        <w:t xml:space="preserve"> </w:t>
      </w:r>
      <w:r w:rsidRPr="008744F5">
        <w:rPr>
          <w:rFonts w:asciiTheme="minorHAnsi" w:hAnsiTheme="minorHAnsi" w:cstheme="minorHAnsi"/>
          <w:w w:val="105"/>
          <w:sz w:val="20"/>
          <w:szCs w:val="20"/>
          <w:lang w:val="en-US"/>
        </w:rPr>
        <w:t>Mark.</w:t>
      </w:r>
    </w:p>
    <w:p w:rsidR="00F35431" w:rsidRPr="008744F5" w:rsidRDefault="00F35431" w:rsidP="00F35431">
      <w:pPr>
        <w:pStyle w:val="GvdeMetni"/>
        <w:spacing w:before="10"/>
        <w:rPr>
          <w:rFonts w:asciiTheme="minorHAnsi" w:hAnsiTheme="minorHAnsi" w:cstheme="minorHAnsi"/>
          <w:sz w:val="20"/>
          <w:szCs w:val="20"/>
        </w:rPr>
      </w:pPr>
    </w:p>
    <w:p w:rsidR="00F35431" w:rsidRPr="008744F5" w:rsidRDefault="00F35431" w:rsidP="00F35431">
      <w:pPr>
        <w:pStyle w:val="ListeParagraf"/>
        <w:numPr>
          <w:ilvl w:val="1"/>
          <w:numId w:val="11"/>
        </w:numPr>
        <w:tabs>
          <w:tab w:val="left" w:pos="499"/>
        </w:tabs>
        <w:spacing w:before="0" w:beforeAutospacing="0" w:after="0" w:afterAutospacing="0" w:line="280" w:lineRule="auto"/>
        <w:ind w:left="106" w:right="124" w:firstLine="0"/>
        <w:rPr>
          <w:rFonts w:asciiTheme="minorHAnsi" w:hAnsiTheme="minorHAnsi" w:cstheme="minorHAnsi"/>
          <w:sz w:val="20"/>
          <w:szCs w:val="20"/>
          <w:lang w:val="en-US"/>
        </w:rPr>
      </w:pPr>
      <w:r w:rsidRPr="008744F5">
        <w:rPr>
          <w:rFonts w:asciiTheme="minorHAnsi" w:hAnsiTheme="minorHAnsi" w:cstheme="minorHAnsi"/>
          <w:w w:val="105"/>
          <w:sz w:val="20"/>
          <w:szCs w:val="20"/>
          <w:lang w:val="en-US"/>
        </w:rPr>
        <w:t xml:space="preserve">If a laboratory is certified by a management system certification body accredited by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the certification body shall not allow the use of the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Accreditation Mark related to management system certification activities in the testing/calibration/medical analysis/proficiency testing etc. reports or certificates issued by the</w:t>
      </w:r>
      <w:r w:rsidRPr="008744F5">
        <w:rPr>
          <w:rFonts w:asciiTheme="minorHAnsi" w:hAnsiTheme="minorHAnsi" w:cstheme="minorHAnsi"/>
          <w:spacing w:val="25"/>
          <w:w w:val="105"/>
          <w:sz w:val="20"/>
          <w:szCs w:val="20"/>
          <w:lang w:val="en-US"/>
        </w:rPr>
        <w:t xml:space="preserve"> </w:t>
      </w:r>
      <w:r w:rsidRPr="008744F5">
        <w:rPr>
          <w:rFonts w:asciiTheme="minorHAnsi" w:hAnsiTheme="minorHAnsi" w:cstheme="minorHAnsi"/>
          <w:w w:val="105"/>
          <w:sz w:val="20"/>
          <w:szCs w:val="20"/>
          <w:lang w:val="en-US"/>
        </w:rPr>
        <w:t>laboratory.</w:t>
      </w:r>
    </w:p>
    <w:p w:rsidR="00F35431" w:rsidRPr="008744F5" w:rsidRDefault="00F35431" w:rsidP="00F35431">
      <w:pPr>
        <w:pStyle w:val="GvdeMetni"/>
        <w:spacing w:before="9"/>
        <w:rPr>
          <w:rFonts w:asciiTheme="minorHAnsi" w:hAnsiTheme="minorHAnsi" w:cstheme="minorHAnsi"/>
          <w:sz w:val="20"/>
          <w:szCs w:val="20"/>
        </w:rPr>
      </w:pPr>
    </w:p>
    <w:p w:rsidR="00F35431" w:rsidRPr="008744F5" w:rsidRDefault="00F35431" w:rsidP="00F35431">
      <w:pPr>
        <w:pStyle w:val="ListeParagraf"/>
        <w:numPr>
          <w:ilvl w:val="1"/>
          <w:numId w:val="11"/>
        </w:numPr>
        <w:tabs>
          <w:tab w:val="left" w:pos="494"/>
        </w:tabs>
        <w:ind w:left="493" w:hanging="388"/>
        <w:rPr>
          <w:rFonts w:asciiTheme="minorHAnsi" w:hAnsiTheme="minorHAnsi" w:cstheme="minorHAnsi"/>
          <w:sz w:val="20"/>
          <w:szCs w:val="20"/>
          <w:lang w:val="en-US"/>
        </w:rPr>
      </w:pPr>
      <w:r w:rsidRPr="008744F5">
        <w:rPr>
          <w:rFonts w:asciiTheme="minorHAnsi" w:hAnsiTheme="minorHAnsi" w:cstheme="minorHAnsi"/>
          <w:w w:val="105"/>
          <w:sz w:val="20"/>
          <w:szCs w:val="20"/>
          <w:lang w:val="en-US"/>
        </w:rPr>
        <w:t>The conditions set out in articles 6, 7 and 8 of this Guide also apply to organizations receiving services from certification</w:t>
      </w:r>
      <w:r w:rsidRPr="008744F5">
        <w:rPr>
          <w:rFonts w:asciiTheme="minorHAnsi" w:hAnsiTheme="minorHAnsi" w:cstheme="minorHAnsi"/>
          <w:spacing w:val="26"/>
          <w:w w:val="105"/>
          <w:sz w:val="20"/>
          <w:szCs w:val="20"/>
          <w:lang w:val="en-US"/>
        </w:rPr>
        <w:t xml:space="preserve"> </w:t>
      </w:r>
      <w:r w:rsidRPr="008744F5">
        <w:rPr>
          <w:rFonts w:asciiTheme="minorHAnsi" w:hAnsiTheme="minorHAnsi" w:cstheme="minorHAnsi"/>
          <w:w w:val="105"/>
          <w:sz w:val="20"/>
          <w:szCs w:val="20"/>
          <w:lang w:val="en-US"/>
        </w:rPr>
        <w:t>bodies.</w:t>
      </w:r>
    </w:p>
    <w:p w:rsidR="00F35431" w:rsidRPr="008744F5" w:rsidRDefault="00F35431" w:rsidP="00F35431">
      <w:pPr>
        <w:pStyle w:val="GvdeMetni"/>
        <w:rPr>
          <w:rFonts w:asciiTheme="minorHAnsi" w:hAnsiTheme="minorHAnsi" w:cstheme="minorHAnsi"/>
          <w:sz w:val="20"/>
          <w:szCs w:val="20"/>
        </w:rPr>
      </w:pPr>
    </w:p>
    <w:p w:rsidR="00F35431" w:rsidRPr="008744F5" w:rsidRDefault="00F35431" w:rsidP="00F35431">
      <w:pPr>
        <w:pStyle w:val="GvdeMetni"/>
        <w:spacing w:before="9"/>
        <w:rPr>
          <w:rFonts w:asciiTheme="minorHAnsi" w:hAnsiTheme="minorHAnsi" w:cstheme="minorHAnsi"/>
          <w:sz w:val="20"/>
          <w:szCs w:val="20"/>
        </w:rPr>
      </w:pPr>
    </w:p>
    <w:p w:rsidR="00F35431" w:rsidRPr="008744F5" w:rsidRDefault="00F35431" w:rsidP="00F35431">
      <w:pPr>
        <w:pStyle w:val="ListeParagraf"/>
        <w:numPr>
          <w:ilvl w:val="1"/>
          <w:numId w:val="11"/>
        </w:numPr>
        <w:tabs>
          <w:tab w:val="left" w:pos="531"/>
        </w:tabs>
        <w:spacing w:before="0" w:beforeAutospacing="0" w:after="0" w:afterAutospacing="0" w:line="280" w:lineRule="auto"/>
        <w:ind w:left="106" w:right="129" w:firstLine="0"/>
        <w:rPr>
          <w:rFonts w:asciiTheme="minorHAnsi" w:hAnsiTheme="minorHAnsi" w:cstheme="minorHAnsi"/>
          <w:sz w:val="20"/>
          <w:szCs w:val="20"/>
          <w:lang w:val="en-US"/>
        </w:rPr>
      </w:pPr>
      <w:r w:rsidRPr="008744F5">
        <w:rPr>
          <w:rFonts w:asciiTheme="minorHAnsi" w:hAnsiTheme="minorHAnsi" w:cstheme="minorHAnsi"/>
          <w:w w:val="105"/>
          <w:sz w:val="20"/>
          <w:szCs w:val="20"/>
          <w:lang w:val="en-US"/>
        </w:rPr>
        <w:t xml:space="preserve">Mark reproductions shall be made in accordance with the examples given in this Guide. Certificate holders from the accredited certification body shall use the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Accreditation Mark by adding the certification body's logo next to</w:t>
      </w:r>
      <w:r w:rsidRPr="008744F5">
        <w:rPr>
          <w:rFonts w:asciiTheme="minorHAnsi" w:hAnsiTheme="minorHAnsi" w:cstheme="minorHAnsi"/>
          <w:spacing w:val="38"/>
          <w:w w:val="105"/>
          <w:sz w:val="20"/>
          <w:szCs w:val="20"/>
          <w:lang w:val="en-US"/>
        </w:rPr>
        <w:t xml:space="preserve"> </w:t>
      </w:r>
      <w:r w:rsidRPr="008744F5">
        <w:rPr>
          <w:rFonts w:asciiTheme="minorHAnsi" w:hAnsiTheme="minorHAnsi" w:cstheme="minorHAnsi"/>
          <w:w w:val="105"/>
          <w:sz w:val="20"/>
          <w:szCs w:val="20"/>
          <w:lang w:val="en-US"/>
        </w:rPr>
        <w:t>it.</w:t>
      </w:r>
    </w:p>
    <w:p w:rsidR="00F35431" w:rsidRPr="008744F5" w:rsidRDefault="00F35431" w:rsidP="00F35431">
      <w:pPr>
        <w:pStyle w:val="GvdeMetni"/>
        <w:spacing w:before="9"/>
        <w:rPr>
          <w:rFonts w:asciiTheme="minorHAnsi" w:hAnsiTheme="minorHAnsi" w:cstheme="minorHAnsi"/>
          <w:sz w:val="20"/>
          <w:szCs w:val="20"/>
        </w:rPr>
      </w:pPr>
    </w:p>
    <w:p w:rsidR="00F35431" w:rsidRPr="008744F5" w:rsidRDefault="00F35431" w:rsidP="00F35431">
      <w:pPr>
        <w:pStyle w:val="ListeParagraf"/>
        <w:numPr>
          <w:ilvl w:val="1"/>
          <w:numId w:val="11"/>
        </w:numPr>
        <w:tabs>
          <w:tab w:val="left" w:pos="501"/>
        </w:tabs>
        <w:spacing w:before="0" w:beforeAutospacing="0" w:after="0" w:afterAutospacing="0" w:line="280" w:lineRule="auto"/>
        <w:ind w:left="106" w:right="124" w:firstLine="0"/>
        <w:rPr>
          <w:rFonts w:asciiTheme="minorHAnsi" w:hAnsiTheme="minorHAnsi" w:cstheme="minorHAnsi"/>
          <w:sz w:val="20"/>
          <w:szCs w:val="20"/>
          <w:lang w:val="en-US"/>
        </w:rPr>
      </w:pPr>
      <w:r w:rsidRPr="008744F5">
        <w:rPr>
          <w:rFonts w:asciiTheme="minorHAnsi" w:hAnsiTheme="minorHAnsi" w:cstheme="minorHAnsi"/>
          <w:w w:val="105"/>
          <w:sz w:val="20"/>
          <w:szCs w:val="20"/>
          <w:lang w:val="en-US"/>
        </w:rPr>
        <w:t>If an accredited inspection body wants to prepare a report by using the results it received from a subcontractor with its own results in the scope of accreditation, which results of inspection works were received from the subcontractor shall be clearly stated in the prepared report or</w:t>
      </w:r>
      <w:r w:rsidRPr="008744F5">
        <w:rPr>
          <w:rFonts w:asciiTheme="minorHAnsi" w:hAnsiTheme="minorHAnsi" w:cstheme="minorHAnsi"/>
          <w:spacing w:val="6"/>
          <w:w w:val="105"/>
          <w:sz w:val="20"/>
          <w:szCs w:val="20"/>
          <w:lang w:val="en-US"/>
        </w:rPr>
        <w:t xml:space="preserve"> </w:t>
      </w:r>
      <w:r w:rsidRPr="008744F5">
        <w:rPr>
          <w:rFonts w:asciiTheme="minorHAnsi" w:hAnsiTheme="minorHAnsi" w:cstheme="minorHAnsi"/>
          <w:w w:val="105"/>
          <w:sz w:val="20"/>
          <w:szCs w:val="20"/>
          <w:lang w:val="en-US"/>
        </w:rPr>
        <w:t>certificate.</w:t>
      </w:r>
    </w:p>
    <w:p w:rsidR="00F35431" w:rsidRPr="008744F5" w:rsidRDefault="00F35431" w:rsidP="00F35431">
      <w:pPr>
        <w:pStyle w:val="GvdeMetni"/>
        <w:spacing w:before="9"/>
        <w:rPr>
          <w:rFonts w:asciiTheme="minorHAnsi" w:hAnsiTheme="minorHAnsi" w:cstheme="minorHAnsi"/>
          <w:sz w:val="20"/>
          <w:szCs w:val="20"/>
        </w:rPr>
      </w:pPr>
    </w:p>
    <w:p w:rsidR="00F35431" w:rsidRPr="008744F5" w:rsidRDefault="00F35431" w:rsidP="00F35431">
      <w:pPr>
        <w:pStyle w:val="ListeParagraf"/>
        <w:numPr>
          <w:ilvl w:val="1"/>
          <w:numId w:val="11"/>
        </w:numPr>
        <w:tabs>
          <w:tab w:val="left" w:pos="502"/>
        </w:tabs>
        <w:spacing w:before="1" w:beforeAutospacing="0" w:after="0" w:afterAutospacing="0" w:line="280" w:lineRule="auto"/>
        <w:ind w:left="106" w:right="123" w:firstLine="0"/>
        <w:rPr>
          <w:rFonts w:asciiTheme="minorHAnsi" w:hAnsiTheme="minorHAnsi" w:cstheme="minorHAnsi"/>
          <w:sz w:val="20"/>
          <w:szCs w:val="20"/>
          <w:lang w:val="en-US"/>
        </w:rPr>
      </w:pPr>
      <w:r w:rsidRPr="008744F5">
        <w:rPr>
          <w:rFonts w:asciiTheme="minorHAnsi" w:hAnsiTheme="minorHAnsi" w:cstheme="minorHAnsi"/>
          <w:w w:val="105"/>
          <w:sz w:val="20"/>
          <w:szCs w:val="20"/>
          <w:lang w:val="en-US"/>
        </w:rPr>
        <w:t>When a common report/certificate is issued regarding the activities included in the accreditation scope and not included in the scope, conformity assessment body shall ensure that the customer can distinguish the activities included and not included in the accreditation scope.</w:t>
      </w:r>
    </w:p>
    <w:p w:rsidR="00F35431" w:rsidRPr="008744F5" w:rsidRDefault="00F35431" w:rsidP="00F35431">
      <w:pPr>
        <w:pStyle w:val="GvdeMetni"/>
        <w:spacing w:before="9"/>
        <w:rPr>
          <w:rFonts w:asciiTheme="minorHAnsi" w:hAnsiTheme="minorHAnsi" w:cstheme="minorHAnsi"/>
          <w:sz w:val="20"/>
          <w:szCs w:val="20"/>
        </w:rPr>
      </w:pPr>
    </w:p>
    <w:p w:rsidR="00F35431" w:rsidRPr="008744F5" w:rsidRDefault="00F35431" w:rsidP="00F35431">
      <w:pPr>
        <w:pStyle w:val="ListeParagraf"/>
        <w:numPr>
          <w:ilvl w:val="1"/>
          <w:numId w:val="11"/>
        </w:numPr>
        <w:tabs>
          <w:tab w:val="left" w:pos="508"/>
        </w:tabs>
        <w:spacing w:before="0" w:beforeAutospacing="0" w:after="0" w:afterAutospacing="0" w:line="280" w:lineRule="auto"/>
        <w:ind w:left="106" w:right="125" w:firstLine="0"/>
        <w:rPr>
          <w:rFonts w:asciiTheme="minorHAnsi" w:hAnsiTheme="minorHAnsi" w:cstheme="minorHAnsi"/>
          <w:sz w:val="20"/>
          <w:szCs w:val="20"/>
          <w:lang w:val="en-US"/>
        </w:rPr>
      </w:pPr>
      <w:r w:rsidRPr="008744F5">
        <w:rPr>
          <w:rFonts w:asciiTheme="minorHAnsi" w:hAnsiTheme="minorHAnsi" w:cstheme="minorHAnsi"/>
          <w:w w:val="105"/>
          <w:sz w:val="20"/>
          <w:szCs w:val="20"/>
          <w:lang w:val="en-US"/>
        </w:rPr>
        <w:t>In the event of a situation such as in Article 9.15, the inspection body shall add one of the following statements to the cover or first page of the report it has</w:t>
      </w:r>
      <w:r w:rsidRPr="008744F5">
        <w:rPr>
          <w:rFonts w:asciiTheme="minorHAnsi" w:hAnsiTheme="minorHAnsi" w:cstheme="minorHAnsi"/>
          <w:spacing w:val="17"/>
          <w:w w:val="105"/>
          <w:sz w:val="20"/>
          <w:szCs w:val="20"/>
          <w:lang w:val="en-US"/>
        </w:rPr>
        <w:t xml:space="preserve"> </w:t>
      </w:r>
      <w:r w:rsidRPr="008744F5">
        <w:rPr>
          <w:rFonts w:asciiTheme="minorHAnsi" w:hAnsiTheme="minorHAnsi" w:cstheme="minorHAnsi"/>
          <w:w w:val="105"/>
          <w:sz w:val="20"/>
          <w:szCs w:val="20"/>
          <w:lang w:val="en-US"/>
        </w:rPr>
        <w:t>prepared.</w:t>
      </w:r>
    </w:p>
    <w:p w:rsidR="00F35431" w:rsidRPr="008744F5" w:rsidRDefault="00F35431" w:rsidP="00F35431">
      <w:pPr>
        <w:pStyle w:val="GvdeMetni"/>
        <w:spacing w:before="9"/>
        <w:rPr>
          <w:rFonts w:asciiTheme="minorHAnsi" w:hAnsiTheme="minorHAnsi" w:cstheme="minorHAnsi"/>
          <w:sz w:val="20"/>
          <w:szCs w:val="20"/>
        </w:rPr>
      </w:pPr>
    </w:p>
    <w:p w:rsidR="00F35431" w:rsidRPr="008744F5" w:rsidRDefault="00F35431" w:rsidP="00F35431">
      <w:pPr>
        <w:pStyle w:val="GvdeMetni"/>
        <w:spacing w:line="280" w:lineRule="auto"/>
        <w:ind w:left="237"/>
        <w:rPr>
          <w:rFonts w:asciiTheme="minorHAnsi" w:hAnsiTheme="minorHAnsi" w:cstheme="minorHAnsi"/>
          <w:sz w:val="20"/>
          <w:szCs w:val="20"/>
        </w:rPr>
      </w:pPr>
      <w:r w:rsidRPr="008744F5">
        <w:rPr>
          <w:rFonts w:asciiTheme="minorHAnsi" w:hAnsiTheme="minorHAnsi" w:cstheme="minorHAnsi"/>
          <w:w w:val="105"/>
          <w:sz w:val="20"/>
          <w:szCs w:val="20"/>
        </w:rPr>
        <w:t xml:space="preserve">The results of the examination marked in this report/certificate as “accredited by </w:t>
      </w:r>
      <w:r w:rsidR="00AC1CAC" w:rsidRPr="008744F5">
        <w:rPr>
          <w:rFonts w:asciiTheme="minorHAnsi" w:hAnsiTheme="minorHAnsi" w:cstheme="minorHAnsi"/>
          <w:w w:val="105"/>
          <w:sz w:val="20"/>
          <w:szCs w:val="20"/>
        </w:rPr>
        <w:t>EAF</w:t>
      </w:r>
      <w:r w:rsidRPr="008744F5">
        <w:rPr>
          <w:rFonts w:asciiTheme="minorHAnsi" w:hAnsiTheme="minorHAnsi" w:cstheme="minorHAnsi"/>
          <w:w w:val="105"/>
          <w:sz w:val="20"/>
          <w:szCs w:val="20"/>
        </w:rPr>
        <w:t xml:space="preserve">” are related to the scope detailed in the </w:t>
      </w:r>
      <w:r w:rsidR="00AC1CAC" w:rsidRPr="008744F5">
        <w:rPr>
          <w:rFonts w:asciiTheme="minorHAnsi" w:hAnsiTheme="minorHAnsi" w:cstheme="minorHAnsi"/>
          <w:w w:val="105"/>
          <w:sz w:val="20"/>
          <w:szCs w:val="20"/>
        </w:rPr>
        <w:t>EAF</w:t>
      </w:r>
      <w:r w:rsidRPr="008744F5">
        <w:rPr>
          <w:rFonts w:asciiTheme="minorHAnsi" w:hAnsiTheme="minorHAnsi" w:cstheme="minorHAnsi"/>
          <w:w w:val="105"/>
          <w:sz w:val="20"/>
          <w:szCs w:val="20"/>
        </w:rPr>
        <w:t xml:space="preserve"> Accreditation Certificate No. 456.</w:t>
      </w:r>
    </w:p>
    <w:p w:rsidR="00F35431" w:rsidRPr="008744F5" w:rsidRDefault="00F35431" w:rsidP="00F35431">
      <w:pPr>
        <w:pStyle w:val="GvdeMetni"/>
        <w:spacing w:line="280" w:lineRule="auto"/>
        <w:ind w:left="237" w:right="130"/>
        <w:rPr>
          <w:rFonts w:asciiTheme="minorHAnsi" w:hAnsiTheme="minorHAnsi" w:cstheme="minorHAnsi"/>
          <w:b/>
          <w:sz w:val="20"/>
          <w:szCs w:val="20"/>
        </w:rPr>
      </w:pPr>
      <w:r w:rsidRPr="008744F5">
        <w:rPr>
          <w:rFonts w:asciiTheme="minorHAnsi" w:hAnsiTheme="minorHAnsi" w:cstheme="minorHAnsi"/>
          <w:w w:val="105"/>
          <w:sz w:val="20"/>
          <w:szCs w:val="20"/>
        </w:rPr>
        <w:t xml:space="preserve">The results of the inspection marked in this report/certificate as “not accredited from </w:t>
      </w:r>
      <w:r w:rsidR="00AC1CAC" w:rsidRPr="008744F5">
        <w:rPr>
          <w:rFonts w:asciiTheme="minorHAnsi" w:hAnsiTheme="minorHAnsi" w:cstheme="minorHAnsi"/>
          <w:w w:val="105"/>
          <w:sz w:val="20"/>
          <w:szCs w:val="20"/>
        </w:rPr>
        <w:t>EAF</w:t>
      </w:r>
      <w:r w:rsidRPr="008744F5">
        <w:rPr>
          <w:rFonts w:asciiTheme="minorHAnsi" w:hAnsiTheme="minorHAnsi" w:cstheme="minorHAnsi"/>
          <w:w w:val="105"/>
          <w:sz w:val="20"/>
          <w:szCs w:val="20"/>
        </w:rPr>
        <w:t xml:space="preserve">” are not within the scope of accreditation obtained from </w:t>
      </w:r>
      <w:r w:rsidR="00AC1CAC" w:rsidRPr="008744F5">
        <w:rPr>
          <w:rFonts w:asciiTheme="minorHAnsi" w:hAnsiTheme="minorHAnsi" w:cstheme="minorHAnsi"/>
          <w:w w:val="105"/>
          <w:sz w:val="20"/>
          <w:szCs w:val="20"/>
        </w:rPr>
        <w:t>EAF</w:t>
      </w:r>
      <w:r w:rsidRPr="008744F5">
        <w:rPr>
          <w:rFonts w:asciiTheme="minorHAnsi" w:hAnsiTheme="minorHAnsi" w:cstheme="minorHAnsi"/>
          <w:b/>
          <w:w w:val="105"/>
          <w:sz w:val="20"/>
          <w:szCs w:val="20"/>
        </w:rPr>
        <w:t>.</w:t>
      </w:r>
    </w:p>
    <w:p w:rsidR="00F35431" w:rsidRPr="008744F5" w:rsidRDefault="00F35431" w:rsidP="00F35431">
      <w:pPr>
        <w:pStyle w:val="GvdeMetni"/>
        <w:spacing w:before="9"/>
        <w:rPr>
          <w:rFonts w:asciiTheme="minorHAnsi" w:hAnsiTheme="minorHAnsi" w:cstheme="minorHAnsi"/>
          <w:b/>
          <w:sz w:val="20"/>
          <w:szCs w:val="20"/>
        </w:rPr>
      </w:pPr>
    </w:p>
    <w:p w:rsidR="000613A1" w:rsidRPr="008744F5" w:rsidRDefault="00F35431" w:rsidP="000613A1">
      <w:pPr>
        <w:pStyle w:val="GvdeMetni"/>
        <w:spacing w:before="1"/>
        <w:ind w:left="106"/>
        <w:rPr>
          <w:rFonts w:asciiTheme="minorHAnsi" w:hAnsiTheme="minorHAnsi" w:cstheme="minorHAnsi"/>
          <w:sz w:val="20"/>
          <w:szCs w:val="20"/>
        </w:rPr>
      </w:pPr>
      <w:r w:rsidRPr="008744F5">
        <w:rPr>
          <w:rFonts w:asciiTheme="minorHAnsi" w:hAnsiTheme="minorHAnsi" w:cstheme="minorHAnsi"/>
          <w:w w:val="105"/>
          <w:sz w:val="20"/>
          <w:szCs w:val="20"/>
        </w:rPr>
        <w:t>This statement should be easily readable and there shall be a marking on the inner pages of the inspection report to clearly distinguis</w:t>
      </w:r>
      <w:r w:rsidR="00553C82">
        <w:rPr>
          <w:rFonts w:asciiTheme="minorHAnsi" w:hAnsiTheme="minorHAnsi" w:cstheme="minorHAnsi"/>
          <w:w w:val="105"/>
          <w:sz w:val="20"/>
          <w:szCs w:val="20"/>
        </w:rPr>
        <w:t>h</w:t>
      </w:r>
      <w:r w:rsidR="000613A1">
        <w:rPr>
          <w:rFonts w:asciiTheme="minorHAnsi" w:hAnsiTheme="minorHAnsi" w:cstheme="minorHAnsi"/>
          <w:w w:val="105"/>
          <w:sz w:val="20"/>
          <w:szCs w:val="20"/>
        </w:rPr>
        <w:t xml:space="preserve"> </w:t>
      </w:r>
      <w:r w:rsidR="000613A1" w:rsidRPr="008744F5">
        <w:rPr>
          <w:rFonts w:asciiTheme="minorHAnsi" w:hAnsiTheme="minorHAnsi" w:cstheme="minorHAnsi"/>
          <w:w w:val="105"/>
          <w:sz w:val="20"/>
          <w:szCs w:val="20"/>
        </w:rPr>
        <w:t>between the results which are included in the accreditation scope and are not included in the accreditation scope.</w:t>
      </w:r>
    </w:p>
    <w:p w:rsidR="00F35431" w:rsidRPr="008744F5" w:rsidRDefault="00553C82" w:rsidP="00553C82">
      <w:pPr>
        <w:pStyle w:val="GvdeMetni"/>
        <w:ind w:left="106"/>
        <w:rPr>
          <w:rFonts w:asciiTheme="minorHAnsi" w:hAnsiTheme="minorHAnsi" w:cstheme="minorHAnsi"/>
          <w:sz w:val="20"/>
          <w:szCs w:val="20"/>
        </w:rPr>
        <w:sectPr w:rsidR="00F35431" w:rsidRPr="008744F5">
          <w:pgSz w:w="12240" w:h="15840"/>
          <w:pgMar w:top="1417" w:right="1417" w:bottom="1417" w:left="1417" w:header="708" w:footer="708" w:gutter="0"/>
          <w:cols w:space="708"/>
        </w:sectPr>
      </w:pPr>
      <w:r>
        <w:rPr>
          <w:rFonts w:asciiTheme="minorHAnsi" w:hAnsiTheme="minorHAnsi" w:cstheme="minorHAnsi"/>
          <w:w w:val="105"/>
          <w:sz w:val="20"/>
          <w:szCs w:val="20"/>
        </w:rPr>
        <w:t xml:space="preserve"> </w:t>
      </w:r>
    </w:p>
    <w:p w:rsidR="00F35431" w:rsidRPr="008744F5" w:rsidRDefault="00F35431" w:rsidP="00F35431">
      <w:pPr>
        <w:pStyle w:val="GvdeMetni"/>
        <w:spacing w:before="8"/>
        <w:rPr>
          <w:rFonts w:asciiTheme="minorHAnsi" w:hAnsiTheme="minorHAnsi" w:cstheme="minorHAnsi"/>
          <w:sz w:val="20"/>
          <w:szCs w:val="20"/>
        </w:rPr>
      </w:pPr>
    </w:p>
    <w:p w:rsidR="00F35431" w:rsidRPr="008744F5" w:rsidRDefault="00F35431" w:rsidP="00F35431">
      <w:pPr>
        <w:pStyle w:val="ListeParagraf"/>
        <w:numPr>
          <w:ilvl w:val="1"/>
          <w:numId w:val="11"/>
        </w:numPr>
        <w:tabs>
          <w:tab w:val="left" w:pos="620"/>
        </w:tabs>
        <w:spacing w:before="0" w:beforeAutospacing="0" w:after="0" w:afterAutospacing="0" w:line="280" w:lineRule="auto"/>
        <w:ind w:left="106" w:right="184" w:firstLine="0"/>
        <w:rPr>
          <w:rFonts w:asciiTheme="minorHAnsi" w:hAnsiTheme="minorHAnsi" w:cstheme="minorHAnsi"/>
          <w:sz w:val="20"/>
          <w:szCs w:val="20"/>
          <w:lang w:val="en-US"/>
        </w:rPr>
      </w:pPr>
      <w:r w:rsidRPr="008744F5">
        <w:rPr>
          <w:rFonts w:asciiTheme="minorHAnsi" w:hAnsiTheme="minorHAnsi" w:cstheme="minorHAnsi"/>
          <w:w w:val="105"/>
          <w:sz w:val="20"/>
          <w:szCs w:val="20"/>
          <w:lang w:val="en-US"/>
        </w:rPr>
        <w:t xml:space="preserve">The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accreditation brand shall not be used in certificates/reports prepared for inspection activities which are not within the accreditation</w:t>
      </w:r>
      <w:r w:rsidRPr="008744F5">
        <w:rPr>
          <w:rFonts w:asciiTheme="minorHAnsi" w:hAnsiTheme="minorHAnsi" w:cstheme="minorHAnsi"/>
          <w:spacing w:val="2"/>
          <w:w w:val="105"/>
          <w:sz w:val="20"/>
          <w:szCs w:val="20"/>
          <w:lang w:val="en-US"/>
        </w:rPr>
        <w:t xml:space="preserve"> </w:t>
      </w:r>
      <w:r w:rsidRPr="008744F5">
        <w:rPr>
          <w:rFonts w:asciiTheme="minorHAnsi" w:hAnsiTheme="minorHAnsi" w:cstheme="minorHAnsi"/>
          <w:w w:val="105"/>
          <w:sz w:val="20"/>
          <w:szCs w:val="20"/>
          <w:lang w:val="en-US"/>
        </w:rPr>
        <w:t>scope.</w:t>
      </w:r>
    </w:p>
    <w:p w:rsidR="00F35431" w:rsidRPr="008744F5" w:rsidRDefault="00F35431" w:rsidP="00F35431">
      <w:pPr>
        <w:pStyle w:val="GvdeMetni"/>
        <w:spacing w:before="9"/>
        <w:rPr>
          <w:rFonts w:asciiTheme="minorHAnsi" w:hAnsiTheme="minorHAnsi" w:cstheme="minorHAnsi"/>
          <w:sz w:val="20"/>
          <w:szCs w:val="20"/>
        </w:rPr>
      </w:pPr>
    </w:p>
    <w:p w:rsidR="00F35431" w:rsidRPr="008744F5" w:rsidRDefault="00F35431" w:rsidP="00F35431">
      <w:pPr>
        <w:pStyle w:val="ListeParagraf"/>
        <w:numPr>
          <w:ilvl w:val="1"/>
          <w:numId w:val="11"/>
        </w:numPr>
        <w:tabs>
          <w:tab w:val="left" w:pos="511"/>
        </w:tabs>
        <w:spacing w:before="1" w:beforeAutospacing="0" w:after="0" w:afterAutospacing="0" w:line="280" w:lineRule="auto"/>
        <w:ind w:left="106" w:right="125" w:firstLine="0"/>
        <w:rPr>
          <w:rFonts w:asciiTheme="minorHAnsi" w:hAnsiTheme="minorHAnsi" w:cstheme="minorHAnsi"/>
          <w:sz w:val="20"/>
          <w:szCs w:val="20"/>
          <w:lang w:val="en-US"/>
        </w:rPr>
      </w:pPr>
      <w:r w:rsidRPr="008744F5">
        <w:rPr>
          <w:rFonts w:asciiTheme="minorHAnsi" w:hAnsiTheme="minorHAnsi" w:cstheme="minorHAnsi"/>
          <w:w w:val="105"/>
          <w:sz w:val="20"/>
          <w:szCs w:val="20"/>
          <w:lang w:val="en-US"/>
        </w:rPr>
        <w:t xml:space="preserve">If CAB mistakenly publishes a report/certificate with the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Mark for a scope it is not accredited for, it shall immediately withdraw these reports/certificates and warn its customers not to make any references to the accreditation. Also, CAB shall conduct an evaluation/risk analysis to see whether similar cases exist, submit corrective action plans to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and send their results to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on</w:t>
      </w:r>
      <w:r w:rsidRPr="008744F5">
        <w:rPr>
          <w:rFonts w:asciiTheme="minorHAnsi" w:hAnsiTheme="minorHAnsi" w:cstheme="minorHAnsi"/>
          <w:spacing w:val="44"/>
          <w:w w:val="105"/>
          <w:sz w:val="20"/>
          <w:szCs w:val="20"/>
          <w:lang w:val="en-US"/>
        </w:rPr>
        <w:t xml:space="preserve"> </w:t>
      </w:r>
      <w:r w:rsidRPr="008744F5">
        <w:rPr>
          <w:rFonts w:asciiTheme="minorHAnsi" w:hAnsiTheme="minorHAnsi" w:cstheme="minorHAnsi"/>
          <w:w w:val="105"/>
          <w:sz w:val="20"/>
          <w:szCs w:val="20"/>
          <w:lang w:val="en-US"/>
        </w:rPr>
        <w:t>time.</w:t>
      </w:r>
    </w:p>
    <w:p w:rsidR="00F35431" w:rsidRPr="008744F5" w:rsidRDefault="00F35431" w:rsidP="00F35431">
      <w:pPr>
        <w:pStyle w:val="GvdeMetni"/>
        <w:spacing w:before="9"/>
        <w:rPr>
          <w:rFonts w:asciiTheme="minorHAnsi" w:hAnsiTheme="minorHAnsi" w:cstheme="minorHAnsi"/>
          <w:sz w:val="20"/>
          <w:szCs w:val="20"/>
        </w:rPr>
      </w:pPr>
    </w:p>
    <w:p w:rsidR="00F35431" w:rsidRPr="008744F5" w:rsidRDefault="00F35431" w:rsidP="00F35431">
      <w:pPr>
        <w:pStyle w:val="ListeParagraf"/>
        <w:numPr>
          <w:ilvl w:val="1"/>
          <w:numId w:val="11"/>
        </w:numPr>
        <w:tabs>
          <w:tab w:val="left" w:pos="502"/>
        </w:tabs>
        <w:spacing w:before="0" w:beforeAutospacing="0" w:after="0" w:afterAutospacing="0" w:line="280" w:lineRule="auto"/>
        <w:ind w:left="106" w:right="124" w:firstLine="0"/>
        <w:rPr>
          <w:rFonts w:asciiTheme="minorHAnsi" w:hAnsiTheme="minorHAnsi" w:cstheme="minorHAnsi"/>
          <w:sz w:val="20"/>
          <w:szCs w:val="20"/>
          <w:lang w:val="en-US"/>
        </w:rPr>
      </w:pPr>
      <w:r w:rsidRPr="008744F5">
        <w:rPr>
          <w:rFonts w:asciiTheme="minorHAnsi" w:hAnsiTheme="minorHAnsi" w:cstheme="minorHAnsi"/>
          <w:w w:val="105"/>
          <w:sz w:val="20"/>
          <w:szCs w:val="20"/>
          <w:lang w:val="en-US"/>
        </w:rPr>
        <w:t>The certification body, whose accreditation has been withdrawn or reduced, shall inform its customers about the withdrawal/reduction of its accreditation and its consequences. It shall also withdraw the certificates it has issued within the accreditation scope when its accreditation is</w:t>
      </w:r>
      <w:r w:rsidRPr="008744F5">
        <w:rPr>
          <w:rFonts w:asciiTheme="minorHAnsi" w:hAnsiTheme="minorHAnsi" w:cstheme="minorHAnsi"/>
          <w:spacing w:val="5"/>
          <w:w w:val="105"/>
          <w:sz w:val="20"/>
          <w:szCs w:val="20"/>
          <w:lang w:val="en-US"/>
        </w:rPr>
        <w:t xml:space="preserve"> </w:t>
      </w:r>
      <w:r w:rsidRPr="008744F5">
        <w:rPr>
          <w:rFonts w:asciiTheme="minorHAnsi" w:hAnsiTheme="minorHAnsi" w:cstheme="minorHAnsi"/>
          <w:w w:val="105"/>
          <w:sz w:val="20"/>
          <w:szCs w:val="20"/>
          <w:lang w:val="en-US"/>
        </w:rPr>
        <w:t>withdrawn.</w:t>
      </w:r>
    </w:p>
    <w:p w:rsidR="00F35431" w:rsidRPr="008744F5" w:rsidRDefault="00F35431" w:rsidP="00F35431">
      <w:pPr>
        <w:pStyle w:val="GvdeMetni"/>
        <w:spacing w:before="9"/>
        <w:rPr>
          <w:rFonts w:asciiTheme="minorHAnsi" w:hAnsiTheme="minorHAnsi" w:cstheme="minorHAnsi"/>
          <w:sz w:val="20"/>
          <w:szCs w:val="20"/>
        </w:rPr>
      </w:pPr>
    </w:p>
    <w:p w:rsidR="00F35431" w:rsidRPr="008744F5" w:rsidRDefault="00F35431" w:rsidP="00F35431">
      <w:pPr>
        <w:pStyle w:val="ListeParagraf"/>
        <w:numPr>
          <w:ilvl w:val="1"/>
          <w:numId w:val="11"/>
        </w:numPr>
        <w:tabs>
          <w:tab w:val="left" w:pos="494"/>
        </w:tabs>
        <w:spacing w:before="0" w:beforeAutospacing="0" w:after="0" w:afterAutospacing="0" w:line="280" w:lineRule="auto"/>
        <w:ind w:left="106" w:right="126" w:firstLine="0"/>
        <w:rPr>
          <w:rFonts w:asciiTheme="minorHAnsi" w:hAnsiTheme="minorHAnsi" w:cstheme="minorHAnsi"/>
          <w:b/>
          <w:i/>
          <w:sz w:val="20"/>
          <w:szCs w:val="20"/>
          <w:lang w:val="en-US"/>
        </w:rPr>
      </w:pPr>
      <w:r w:rsidRPr="008744F5">
        <w:rPr>
          <w:rFonts w:asciiTheme="minorHAnsi" w:hAnsiTheme="minorHAnsi" w:cstheme="minorHAnsi"/>
          <w:w w:val="105"/>
          <w:sz w:val="20"/>
          <w:szCs w:val="20"/>
          <w:lang w:val="en-US"/>
        </w:rPr>
        <w:t xml:space="preserve">References can be made to Multilateral Recognition Arrangements (MLA/MRA) signed by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in the reports or certificates which contain the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Accreditation Mark. </w:t>
      </w:r>
      <w:r w:rsidRPr="008744F5">
        <w:rPr>
          <w:rFonts w:asciiTheme="minorHAnsi" w:hAnsiTheme="minorHAnsi" w:cstheme="minorHAnsi"/>
          <w:b/>
          <w:w w:val="105"/>
          <w:sz w:val="20"/>
          <w:szCs w:val="20"/>
          <w:u w:val="single"/>
          <w:lang w:val="en-US"/>
        </w:rPr>
        <w:t>(</w:t>
      </w:r>
      <w:r w:rsidR="00AC1CAC" w:rsidRPr="008744F5">
        <w:rPr>
          <w:rFonts w:asciiTheme="minorHAnsi" w:hAnsiTheme="minorHAnsi" w:cstheme="minorHAnsi"/>
          <w:b/>
          <w:i/>
          <w:w w:val="105"/>
          <w:sz w:val="20"/>
          <w:szCs w:val="20"/>
          <w:u w:val="single"/>
          <w:lang w:val="en-US"/>
        </w:rPr>
        <w:t>EAF</w:t>
      </w:r>
      <w:r w:rsidRPr="008744F5">
        <w:rPr>
          <w:rFonts w:asciiTheme="minorHAnsi" w:hAnsiTheme="minorHAnsi" w:cstheme="minorHAnsi"/>
          <w:b/>
          <w:i/>
          <w:w w:val="105"/>
          <w:sz w:val="20"/>
          <w:szCs w:val="20"/>
          <w:u w:val="single"/>
          <w:lang w:val="en-US"/>
        </w:rPr>
        <w:t xml:space="preserve"> is not a party to any arrangement for the time being. The following regulations are prepared for APAC with regard to these arrangements. When </w:t>
      </w:r>
      <w:r w:rsidR="00AC1CAC" w:rsidRPr="008744F5">
        <w:rPr>
          <w:rFonts w:asciiTheme="minorHAnsi" w:hAnsiTheme="minorHAnsi" w:cstheme="minorHAnsi"/>
          <w:b/>
          <w:i/>
          <w:w w:val="105"/>
          <w:sz w:val="20"/>
          <w:szCs w:val="20"/>
          <w:u w:val="single"/>
          <w:lang w:val="en-US"/>
        </w:rPr>
        <w:t>EAF</w:t>
      </w:r>
      <w:r w:rsidRPr="008744F5">
        <w:rPr>
          <w:rFonts w:asciiTheme="minorHAnsi" w:hAnsiTheme="minorHAnsi" w:cstheme="minorHAnsi"/>
          <w:b/>
          <w:i/>
          <w:w w:val="105"/>
          <w:sz w:val="20"/>
          <w:szCs w:val="20"/>
          <w:u w:val="single"/>
          <w:lang w:val="en-US"/>
        </w:rPr>
        <w:t xml:space="preserve"> signs these arrangements, it will inform CABs and remove this sentence from the</w:t>
      </w:r>
      <w:r w:rsidRPr="008744F5">
        <w:rPr>
          <w:rFonts w:asciiTheme="minorHAnsi" w:hAnsiTheme="minorHAnsi" w:cstheme="minorHAnsi"/>
          <w:b/>
          <w:i/>
          <w:spacing w:val="10"/>
          <w:w w:val="105"/>
          <w:sz w:val="20"/>
          <w:szCs w:val="20"/>
          <w:u w:val="single"/>
          <w:lang w:val="en-US"/>
        </w:rPr>
        <w:t xml:space="preserve"> </w:t>
      </w:r>
      <w:r w:rsidRPr="008744F5">
        <w:rPr>
          <w:rFonts w:asciiTheme="minorHAnsi" w:hAnsiTheme="minorHAnsi" w:cstheme="minorHAnsi"/>
          <w:b/>
          <w:i/>
          <w:w w:val="105"/>
          <w:sz w:val="20"/>
          <w:szCs w:val="20"/>
          <w:u w:val="single"/>
          <w:lang w:val="en-US"/>
        </w:rPr>
        <w:t>guideline)</w:t>
      </w:r>
    </w:p>
    <w:p w:rsidR="00F35431" w:rsidRPr="008744F5" w:rsidRDefault="00F35431" w:rsidP="00F35431">
      <w:pPr>
        <w:pStyle w:val="GvdeMetni"/>
        <w:spacing w:before="9"/>
        <w:rPr>
          <w:rFonts w:asciiTheme="minorHAnsi" w:hAnsiTheme="minorHAnsi" w:cstheme="minorHAnsi"/>
          <w:b/>
          <w:i/>
          <w:sz w:val="20"/>
          <w:szCs w:val="20"/>
        </w:rPr>
      </w:pPr>
    </w:p>
    <w:p w:rsidR="00F35431" w:rsidRPr="008744F5" w:rsidRDefault="00F35431" w:rsidP="00F35431">
      <w:pPr>
        <w:pStyle w:val="GvdeMetni"/>
        <w:spacing w:line="280" w:lineRule="auto"/>
        <w:ind w:left="106"/>
        <w:rPr>
          <w:rFonts w:asciiTheme="minorHAnsi" w:hAnsiTheme="minorHAnsi" w:cstheme="minorHAnsi"/>
          <w:sz w:val="20"/>
          <w:szCs w:val="20"/>
        </w:rPr>
      </w:pPr>
      <w:r w:rsidRPr="008744F5">
        <w:rPr>
          <w:rFonts w:asciiTheme="minorHAnsi" w:hAnsiTheme="minorHAnsi" w:cstheme="minorHAnsi"/>
          <w:w w:val="105"/>
          <w:sz w:val="20"/>
          <w:szCs w:val="20"/>
        </w:rPr>
        <w:t xml:space="preserve">In order to make references to the multilateral recognition arrangements signed by </w:t>
      </w:r>
      <w:r w:rsidR="00AC1CAC" w:rsidRPr="008744F5">
        <w:rPr>
          <w:rFonts w:asciiTheme="minorHAnsi" w:hAnsiTheme="minorHAnsi" w:cstheme="minorHAnsi"/>
          <w:w w:val="105"/>
          <w:sz w:val="20"/>
          <w:szCs w:val="20"/>
        </w:rPr>
        <w:t>EAF</w:t>
      </w:r>
      <w:r w:rsidRPr="008744F5">
        <w:rPr>
          <w:rFonts w:asciiTheme="minorHAnsi" w:hAnsiTheme="minorHAnsi" w:cstheme="minorHAnsi"/>
          <w:w w:val="105"/>
          <w:sz w:val="20"/>
          <w:szCs w:val="20"/>
        </w:rPr>
        <w:t>, the activity in the report or certificate shall be included in the scope of the arrangement(s). In this reference;</w:t>
      </w:r>
    </w:p>
    <w:p w:rsidR="00F35431" w:rsidRPr="008744F5" w:rsidRDefault="00F35431" w:rsidP="00F35431">
      <w:pPr>
        <w:pStyle w:val="GvdeMetni"/>
        <w:rPr>
          <w:rFonts w:asciiTheme="minorHAnsi" w:hAnsiTheme="minorHAnsi" w:cstheme="minorHAnsi"/>
          <w:sz w:val="20"/>
          <w:szCs w:val="20"/>
        </w:rPr>
      </w:pPr>
    </w:p>
    <w:p w:rsidR="00F35431" w:rsidRPr="008744F5" w:rsidRDefault="00F35431" w:rsidP="00F35431">
      <w:pPr>
        <w:pStyle w:val="ListeParagraf"/>
        <w:numPr>
          <w:ilvl w:val="0"/>
          <w:numId w:val="12"/>
        </w:numPr>
        <w:tabs>
          <w:tab w:val="left" w:pos="299"/>
        </w:tabs>
        <w:spacing w:before="159" w:beforeAutospacing="0" w:after="0" w:afterAutospacing="0"/>
        <w:ind w:hanging="193"/>
        <w:rPr>
          <w:rFonts w:asciiTheme="minorHAnsi" w:hAnsiTheme="minorHAnsi" w:cstheme="minorHAnsi"/>
          <w:sz w:val="20"/>
          <w:szCs w:val="20"/>
          <w:lang w:val="en-US"/>
        </w:rPr>
      </w:pPr>
      <w:r w:rsidRPr="008744F5">
        <w:rPr>
          <w:rFonts w:asciiTheme="minorHAnsi" w:hAnsiTheme="minorHAnsi" w:cstheme="minorHAnsi"/>
          <w:w w:val="105"/>
          <w:sz w:val="20"/>
          <w:szCs w:val="20"/>
          <w:lang w:val="en-US"/>
        </w:rPr>
        <w:t>The following format shall be followed taking into account the body's accreditation</w:t>
      </w:r>
      <w:r w:rsidRPr="008744F5">
        <w:rPr>
          <w:rFonts w:asciiTheme="minorHAnsi" w:hAnsiTheme="minorHAnsi" w:cstheme="minorHAnsi"/>
          <w:spacing w:val="29"/>
          <w:w w:val="105"/>
          <w:sz w:val="20"/>
          <w:szCs w:val="20"/>
          <w:lang w:val="en-US"/>
        </w:rPr>
        <w:t xml:space="preserve"> </w:t>
      </w:r>
      <w:r w:rsidRPr="008744F5">
        <w:rPr>
          <w:rFonts w:asciiTheme="minorHAnsi" w:hAnsiTheme="minorHAnsi" w:cstheme="minorHAnsi"/>
          <w:w w:val="105"/>
          <w:sz w:val="20"/>
          <w:szCs w:val="20"/>
          <w:lang w:val="en-US"/>
        </w:rPr>
        <w:t>scope:</w:t>
      </w:r>
    </w:p>
    <w:p w:rsidR="00F35431" w:rsidRPr="008744F5" w:rsidRDefault="00F35431" w:rsidP="00F35431">
      <w:pPr>
        <w:pStyle w:val="GvdeMetni"/>
        <w:rPr>
          <w:rFonts w:asciiTheme="minorHAnsi" w:hAnsiTheme="minorHAnsi" w:cstheme="minorHAnsi"/>
          <w:sz w:val="20"/>
          <w:szCs w:val="20"/>
        </w:rPr>
      </w:pPr>
    </w:p>
    <w:p w:rsidR="00F35431" w:rsidRPr="008744F5" w:rsidRDefault="00F35431" w:rsidP="00F35431">
      <w:pPr>
        <w:pStyle w:val="GvdeMetni"/>
        <w:spacing w:before="7"/>
        <w:rPr>
          <w:rFonts w:asciiTheme="minorHAnsi" w:hAnsiTheme="minorHAnsi" w:cstheme="minorHAnsi"/>
          <w:sz w:val="20"/>
          <w:szCs w:val="20"/>
        </w:rPr>
      </w:pPr>
    </w:p>
    <w:p w:rsidR="00F35431" w:rsidRPr="008744F5" w:rsidRDefault="00F35431" w:rsidP="00F35431">
      <w:pPr>
        <w:pStyle w:val="GvdeMetni"/>
        <w:spacing w:line="280" w:lineRule="auto"/>
        <w:ind w:left="808" w:right="126"/>
        <w:jc w:val="both"/>
        <w:rPr>
          <w:rFonts w:asciiTheme="minorHAnsi" w:hAnsiTheme="minorHAnsi" w:cstheme="minorHAnsi"/>
          <w:sz w:val="20"/>
          <w:szCs w:val="20"/>
        </w:rPr>
      </w:pPr>
      <w:r w:rsidRPr="008744F5">
        <w:rPr>
          <w:rFonts w:asciiTheme="minorHAnsi" w:hAnsiTheme="minorHAnsi" w:cstheme="minorHAnsi"/>
          <w:w w:val="105"/>
          <w:sz w:val="20"/>
          <w:szCs w:val="20"/>
        </w:rPr>
        <w:t>“T</w:t>
      </w:r>
      <w:r w:rsidR="00187DC8" w:rsidRPr="008744F5">
        <w:rPr>
          <w:rFonts w:asciiTheme="minorHAnsi" w:hAnsiTheme="minorHAnsi" w:cstheme="minorHAnsi"/>
          <w:w w:val="105"/>
          <w:sz w:val="20"/>
          <w:szCs w:val="20"/>
        </w:rPr>
        <w:t>he ENTERPRISE ACCREDITATION FOUNDATION</w:t>
      </w:r>
      <w:r w:rsidRPr="008744F5">
        <w:rPr>
          <w:rFonts w:asciiTheme="minorHAnsi" w:hAnsiTheme="minorHAnsi" w:cstheme="minorHAnsi"/>
          <w:w w:val="105"/>
          <w:sz w:val="20"/>
          <w:szCs w:val="20"/>
        </w:rPr>
        <w:t xml:space="preserve"> (</w:t>
      </w:r>
      <w:r w:rsidR="00AC1CAC" w:rsidRPr="008744F5">
        <w:rPr>
          <w:rFonts w:asciiTheme="minorHAnsi" w:hAnsiTheme="minorHAnsi" w:cstheme="minorHAnsi"/>
          <w:w w:val="105"/>
          <w:sz w:val="20"/>
          <w:szCs w:val="20"/>
        </w:rPr>
        <w:t>EAF</w:t>
      </w:r>
      <w:r w:rsidRPr="008744F5">
        <w:rPr>
          <w:rFonts w:asciiTheme="minorHAnsi" w:hAnsiTheme="minorHAnsi" w:cstheme="minorHAnsi"/>
          <w:w w:val="105"/>
          <w:sz w:val="20"/>
          <w:szCs w:val="20"/>
        </w:rPr>
        <w:t xml:space="preserve">) has signed a Multilateral Recognition Arrangement for the recognition of </w:t>
      </w:r>
      <w:r w:rsidRPr="008744F5">
        <w:rPr>
          <w:rFonts w:asciiTheme="minorHAnsi" w:hAnsiTheme="minorHAnsi" w:cstheme="minorHAnsi"/>
          <w:i/>
          <w:w w:val="105"/>
          <w:sz w:val="20"/>
          <w:szCs w:val="20"/>
        </w:rPr>
        <w:t xml:space="preserve">[name of the  field of activity] [its reports/certificates] </w:t>
      </w:r>
      <w:r w:rsidRPr="008744F5">
        <w:rPr>
          <w:rFonts w:asciiTheme="minorHAnsi" w:hAnsiTheme="minorHAnsi" w:cstheme="minorHAnsi"/>
          <w:w w:val="105"/>
          <w:sz w:val="20"/>
          <w:szCs w:val="20"/>
        </w:rPr>
        <w:t>with Asia Pacific Accreditation Cooperation (APAC) and International Laboratory Accreditation Cooperation (ILAC) / International Accreditation Forum</w:t>
      </w:r>
      <w:r w:rsidRPr="008744F5">
        <w:rPr>
          <w:rFonts w:asciiTheme="minorHAnsi" w:hAnsiTheme="minorHAnsi" w:cstheme="minorHAnsi"/>
          <w:spacing w:val="18"/>
          <w:w w:val="105"/>
          <w:sz w:val="20"/>
          <w:szCs w:val="20"/>
        </w:rPr>
        <w:t xml:space="preserve"> </w:t>
      </w:r>
      <w:r w:rsidRPr="008744F5">
        <w:rPr>
          <w:rFonts w:asciiTheme="minorHAnsi" w:hAnsiTheme="minorHAnsi" w:cstheme="minorHAnsi"/>
          <w:w w:val="105"/>
          <w:sz w:val="20"/>
          <w:szCs w:val="20"/>
        </w:rPr>
        <w:t>(IAF)</w:t>
      </w:r>
      <w:r w:rsidRPr="008744F5">
        <w:rPr>
          <w:rFonts w:asciiTheme="minorHAnsi" w:hAnsiTheme="minorHAnsi" w:cstheme="minorHAnsi"/>
          <w:w w:val="105"/>
          <w:sz w:val="20"/>
          <w:szCs w:val="20"/>
          <w:vertAlign w:val="superscript"/>
        </w:rPr>
        <w:t>1</w:t>
      </w:r>
      <w:r w:rsidRPr="008744F5">
        <w:rPr>
          <w:rFonts w:asciiTheme="minorHAnsi" w:hAnsiTheme="minorHAnsi" w:cstheme="minorHAnsi"/>
          <w:w w:val="105"/>
          <w:sz w:val="20"/>
          <w:szCs w:val="20"/>
        </w:rPr>
        <w:t>."</w:t>
      </w:r>
    </w:p>
    <w:p w:rsidR="00F35431" w:rsidRPr="008744F5" w:rsidRDefault="00F35431" w:rsidP="00F35431">
      <w:pPr>
        <w:pStyle w:val="GvdeMetni"/>
        <w:spacing w:before="9"/>
        <w:rPr>
          <w:rFonts w:asciiTheme="minorHAnsi" w:hAnsiTheme="minorHAnsi" w:cstheme="minorHAnsi"/>
          <w:sz w:val="20"/>
          <w:szCs w:val="20"/>
        </w:rPr>
      </w:pPr>
    </w:p>
    <w:p w:rsidR="00F35431" w:rsidRPr="008744F5" w:rsidRDefault="00F35431" w:rsidP="00F35431">
      <w:pPr>
        <w:pStyle w:val="GvdeMetni"/>
        <w:spacing w:before="1"/>
        <w:ind w:left="808"/>
        <w:jc w:val="both"/>
        <w:rPr>
          <w:rFonts w:asciiTheme="minorHAnsi" w:hAnsiTheme="minorHAnsi" w:cstheme="minorHAnsi"/>
          <w:sz w:val="20"/>
          <w:szCs w:val="20"/>
        </w:rPr>
      </w:pPr>
      <w:r w:rsidRPr="008744F5">
        <w:rPr>
          <w:rFonts w:asciiTheme="minorHAnsi" w:hAnsiTheme="minorHAnsi" w:cstheme="minorHAnsi"/>
          <w:w w:val="105"/>
          <w:sz w:val="20"/>
          <w:szCs w:val="20"/>
        </w:rPr>
        <w:t>CAB is obliged to fill the above-mentioned parts in accordance with the accreditation certificate.</w:t>
      </w:r>
    </w:p>
    <w:p w:rsidR="00F35431" w:rsidRPr="008744F5" w:rsidRDefault="00F35431" w:rsidP="00F35431">
      <w:pPr>
        <w:pStyle w:val="GvdeMetni"/>
        <w:spacing w:before="8"/>
        <w:rPr>
          <w:rFonts w:asciiTheme="minorHAnsi" w:hAnsiTheme="minorHAnsi" w:cstheme="minorHAnsi"/>
          <w:sz w:val="20"/>
          <w:szCs w:val="20"/>
        </w:rPr>
      </w:pPr>
    </w:p>
    <w:p w:rsidR="00F35431" w:rsidRPr="008744F5" w:rsidRDefault="00F35431" w:rsidP="00F35431">
      <w:pPr>
        <w:pStyle w:val="ListeParagraf"/>
        <w:numPr>
          <w:ilvl w:val="0"/>
          <w:numId w:val="12"/>
        </w:numPr>
        <w:tabs>
          <w:tab w:val="left" w:pos="325"/>
        </w:tabs>
        <w:spacing w:before="0" w:beforeAutospacing="0" w:after="0" w:afterAutospacing="0" w:line="280" w:lineRule="auto"/>
        <w:ind w:left="106" w:right="128" w:firstLine="0"/>
        <w:rPr>
          <w:rFonts w:asciiTheme="minorHAnsi" w:hAnsiTheme="minorHAnsi" w:cstheme="minorHAnsi"/>
          <w:sz w:val="20"/>
          <w:szCs w:val="20"/>
          <w:lang w:val="en-US"/>
        </w:rPr>
      </w:pPr>
      <w:r w:rsidRPr="008744F5">
        <w:rPr>
          <w:rFonts w:asciiTheme="minorHAnsi" w:hAnsiTheme="minorHAnsi" w:cstheme="minorHAnsi"/>
          <w:w w:val="105"/>
          <w:sz w:val="20"/>
          <w:szCs w:val="20"/>
          <w:lang w:val="en-US"/>
        </w:rPr>
        <w:t>The reference to the Multilateral Recognition Arrangement shall not be used in a manner that could cause misconceptions about the status of the</w:t>
      </w:r>
      <w:r w:rsidRPr="008744F5">
        <w:rPr>
          <w:rFonts w:asciiTheme="minorHAnsi" w:hAnsiTheme="minorHAnsi" w:cstheme="minorHAnsi"/>
          <w:spacing w:val="9"/>
          <w:w w:val="105"/>
          <w:sz w:val="20"/>
          <w:szCs w:val="20"/>
          <w:lang w:val="en-US"/>
        </w:rPr>
        <w:t xml:space="preserve"> </w:t>
      </w:r>
      <w:r w:rsidRPr="008744F5">
        <w:rPr>
          <w:rFonts w:asciiTheme="minorHAnsi" w:hAnsiTheme="minorHAnsi" w:cstheme="minorHAnsi"/>
          <w:w w:val="105"/>
          <w:sz w:val="20"/>
          <w:szCs w:val="20"/>
          <w:lang w:val="en-US"/>
        </w:rPr>
        <w:t>organization.</w:t>
      </w:r>
    </w:p>
    <w:p w:rsidR="00F35431" w:rsidRPr="008744F5" w:rsidRDefault="00F35431" w:rsidP="00F35431">
      <w:pPr>
        <w:pStyle w:val="GvdeMetni"/>
        <w:spacing w:before="9"/>
        <w:rPr>
          <w:rFonts w:asciiTheme="minorHAnsi" w:hAnsiTheme="minorHAnsi" w:cstheme="minorHAnsi"/>
          <w:sz w:val="20"/>
          <w:szCs w:val="20"/>
        </w:rPr>
      </w:pPr>
    </w:p>
    <w:p w:rsidR="00F35431" w:rsidRPr="008744F5" w:rsidRDefault="00AC1CAC" w:rsidP="00F35431">
      <w:pPr>
        <w:pStyle w:val="ListeParagraf"/>
        <w:numPr>
          <w:ilvl w:val="1"/>
          <w:numId w:val="11"/>
        </w:numPr>
        <w:tabs>
          <w:tab w:val="left" w:pos="496"/>
        </w:tabs>
        <w:spacing w:before="1" w:beforeAutospacing="0" w:after="0" w:afterAutospacing="0" w:line="280" w:lineRule="auto"/>
        <w:ind w:right="125" w:firstLine="0"/>
        <w:rPr>
          <w:rFonts w:asciiTheme="minorHAnsi" w:hAnsiTheme="minorHAnsi" w:cstheme="minorHAnsi"/>
          <w:sz w:val="20"/>
          <w:szCs w:val="20"/>
          <w:lang w:val="en-US"/>
        </w:rPr>
      </w:pPr>
      <w:r w:rsidRPr="008744F5">
        <w:rPr>
          <w:rFonts w:asciiTheme="minorHAnsi" w:hAnsiTheme="minorHAnsi" w:cstheme="minorHAnsi"/>
          <w:w w:val="105"/>
          <w:sz w:val="20"/>
          <w:szCs w:val="20"/>
          <w:lang w:val="en-US"/>
        </w:rPr>
        <w:t>EAF</w:t>
      </w:r>
      <w:r w:rsidR="00F35431" w:rsidRPr="008744F5">
        <w:rPr>
          <w:rFonts w:asciiTheme="minorHAnsi" w:hAnsiTheme="minorHAnsi" w:cstheme="minorHAnsi"/>
          <w:w w:val="105"/>
          <w:sz w:val="20"/>
          <w:szCs w:val="20"/>
          <w:lang w:val="en-US"/>
        </w:rPr>
        <w:t xml:space="preserve"> Accreditation Mark shall be used in reports and certificates issued as a result of conformity assessment activities carried out within the scope of </w:t>
      </w:r>
      <w:r w:rsidRPr="008744F5">
        <w:rPr>
          <w:rFonts w:asciiTheme="minorHAnsi" w:hAnsiTheme="minorHAnsi" w:cstheme="minorHAnsi"/>
          <w:w w:val="105"/>
          <w:sz w:val="20"/>
          <w:szCs w:val="20"/>
          <w:lang w:val="en-US"/>
        </w:rPr>
        <w:t>EAF</w:t>
      </w:r>
      <w:r w:rsidR="00F35431" w:rsidRPr="008744F5">
        <w:rPr>
          <w:rFonts w:asciiTheme="minorHAnsi" w:hAnsiTheme="minorHAnsi" w:cstheme="minorHAnsi"/>
          <w:w w:val="105"/>
          <w:sz w:val="20"/>
          <w:szCs w:val="20"/>
          <w:lang w:val="en-US"/>
        </w:rPr>
        <w:t xml:space="preserve"> accreditation (except for the situations specified in Clauses 9.5, 9.6 and 9.11 of this Guideline). In cases when the use of the </w:t>
      </w:r>
      <w:r w:rsidRPr="008744F5">
        <w:rPr>
          <w:rFonts w:asciiTheme="minorHAnsi" w:hAnsiTheme="minorHAnsi" w:cstheme="minorHAnsi"/>
          <w:w w:val="105"/>
          <w:sz w:val="20"/>
          <w:szCs w:val="20"/>
          <w:lang w:val="en-US"/>
        </w:rPr>
        <w:t>EAF</w:t>
      </w:r>
      <w:r w:rsidR="00F35431" w:rsidRPr="008744F5">
        <w:rPr>
          <w:rFonts w:asciiTheme="minorHAnsi" w:hAnsiTheme="minorHAnsi" w:cstheme="minorHAnsi"/>
          <w:w w:val="105"/>
          <w:sz w:val="20"/>
          <w:szCs w:val="20"/>
          <w:lang w:val="en-US"/>
        </w:rPr>
        <w:t xml:space="preserve"> Accreditation</w:t>
      </w:r>
      <w:bookmarkStart w:id="0" w:name="_GoBack"/>
      <w:bookmarkEnd w:id="0"/>
      <w:r w:rsidR="00F35431" w:rsidRPr="008744F5">
        <w:rPr>
          <w:rFonts w:asciiTheme="minorHAnsi" w:hAnsiTheme="minorHAnsi" w:cstheme="minorHAnsi"/>
          <w:w w:val="105"/>
          <w:sz w:val="20"/>
          <w:szCs w:val="20"/>
          <w:lang w:val="en-US"/>
        </w:rPr>
        <w:t xml:space="preserve"> Mark is not deemed appropriate for a report or certificate, under the condition that a written approval is obtained from </w:t>
      </w:r>
      <w:r w:rsidRPr="008744F5">
        <w:rPr>
          <w:rFonts w:asciiTheme="minorHAnsi" w:hAnsiTheme="minorHAnsi" w:cstheme="minorHAnsi"/>
          <w:w w:val="105"/>
          <w:sz w:val="20"/>
          <w:szCs w:val="20"/>
          <w:lang w:val="en-US"/>
        </w:rPr>
        <w:t>EAF</w:t>
      </w:r>
      <w:r w:rsidR="00F35431" w:rsidRPr="008744F5">
        <w:rPr>
          <w:rFonts w:asciiTheme="minorHAnsi" w:hAnsiTheme="minorHAnsi" w:cstheme="minorHAnsi"/>
          <w:w w:val="105"/>
          <w:sz w:val="20"/>
          <w:szCs w:val="20"/>
          <w:lang w:val="en-US"/>
        </w:rPr>
        <w:t xml:space="preserve"> with a copy of these reports or certificates, the </w:t>
      </w:r>
      <w:r w:rsidRPr="008744F5">
        <w:rPr>
          <w:rFonts w:asciiTheme="minorHAnsi" w:hAnsiTheme="minorHAnsi" w:cstheme="minorHAnsi"/>
          <w:w w:val="105"/>
          <w:sz w:val="20"/>
          <w:szCs w:val="20"/>
          <w:lang w:val="en-US"/>
        </w:rPr>
        <w:t>EAF</w:t>
      </w:r>
      <w:r w:rsidR="00F35431" w:rsidRPr="008744F5">
        <w:rPr>
          <w:rFonts w:asciiTheme="minorHAnsi" w:hAnsiTheme="minorHAnsi" w:cstheme="minorHAnsi"/>
          <w:w w:val="105"/>
          <w:sz w:val="20"/>
          <w:szCs w:val="20"/>
          <w:lang w:val="en-US"/>
        </w:rPr>
        <w:t xml:space="preserve"> Accreditation Mark may not be used or only a written reference may be made to </w:t>
      </w:r>
      <w:r w:rsidRPr="008744F5">
        <w:rPr>
          <w:rFonts w:asciiTheme="minorHAnsi" w:hAnsiTheme="minorHAnsi" w:cstheme="minorHAnsi"/>
          <w:w w:val="105"/>
          <w:sz w:val="20"/>
          <w:szCs w:val="20"/>
          <w:lang w:val="en-US"/>
        </w:rPr>
        <w:t>EAF</w:t>
      </w:r>
      <w:r w:rsidR="00F35431" w:rsidRPr="008744F5">
        <w:rPr>
          <w:rFonts w:asciiTheme="minorHAnsi" w:hAnsiTheme="minorHAnsi" w:cstheme="minorHAnsi"/>
          <w:spacing w:val="3"/>
          <w:w w:val="105"/>
          <w:sz w:val="20"/>
          <w:szCs w:val="20"/>
          <w:lang w:val="en-US"/>
        </w:rPr>
        <w:t xml:space="preserve"> </w:t>
      </w:r>
      <w:r w:rsidR="00F35431" w:rsidRPr="008744F5">
        <w:rPr>
          <w:rFonts w:asciiTheme="minorHAnsi" w:hAnsiTheme="minorHAnsi" w:cstheme="minorHAnsi"/>
          <w:w w:val="105"/>
          <w:sz w:val="20"/>
          <w:szCs w:val="20"/>
          <w:lang w:val="en-US"/>
        </w:rPr>
        <w:t>accreditation.</w:t>
      </w:r>
    </w:p>
    <w:p w:rsidR="00F35431" w:rsidRPr="008744F5" w:rsidRDefault="00F35431" w:rsidP="00F35431">
      <w:pPr>
        <w:pStyle w:val="GvdeMetni"/>
        <w:spacing w:before="8"/>
        <w:rPr>
          <w:rFonts w:asciiTheme="minorHAnsi" w:hAnsiTheme="minorHAnsi" w:cstheme="minorHAnsi"/>
          <w:sz w:val="20"/>
          <w:szCs w:val="20"/>
        </w:rPr>
      </w:pPr>
    </w:p>
    <w:p w:rsidR="00F35431" w:rsidRPr="008744F5" w:rsidRDefault="00F35431" w:rsidP="00F35431">
      <w:pPr>
        <w:pStyle w:val="heading1"/>
        <w:numPr>
          <w:ilvl w:val="0"/>
          <w:numId w:val="1"/>
        </w:numPr>
        <w:tabs>
          <w:tab w:val="left" w:pos="430"/>
        </w:tabs>
        <w:ind w:left="429" w:hanging="324"/>
        <w:jc w:val="both"/>
        <w:rPr>
          <w:rFonts w:asciiTheme="minorHAnsi" w:hAnsiTheme="minorHAnsi" w:cstheme="minorHAnsi"/>
          <w:sz w:val="20"/>
          <w:szCs w:val="20"/>
        </w:rPr>
      </w:pPr>
      <w:r w:rsidRPr="008744F5">
        <w:rPr>
          <w:rFonts w:asciiTheme="minorHAnsi" w:hAnsiTheme="minorHAnsi" w:cstheme="minorHAnsi"/>
          <w:w w:val="105"/>
          <w:sz w:val="20"/>
          <w:szCs w:val="20"/>
          <w:lang w:val="en-US"/>
        </w:rPr>
        <w:lastRenderedPageBreak/>
        <w:t>USE OF THE IAF MLA MARK BY ACCREDITED CERTIFICATION</w:t>
      </w:r>
      <w:r w:rsidRPr="008744F5">
        <w:rPr>
          <w:rFonts w:asciiTheme="minorHAnsi" w:hAnsiTheme="minorHAnsi" w:cstheme="minorHAnsi"/>
          <w:spacing w:val="24"/>
          <w:w w:val="105"/>
          <w:sz w:val="20"/>
          <w:szCs w:val="20"/>
          <w:lang w:val="en-US"/>
        </w:rPr>
        <w:t xml:space="preserve"> </w:t>
      </w:r>
      <w:r w:rsidRPr="008744F5">
        <w:rPr>
          <w:rFonts w:asciiTheme="minorHAnsi" w:hAnsiTheme="minorHAnsi" w:cstheme="minorHAnsi"/>
          <w:w w:val="105"/>
          <w:sz w:val="20"/>
          <w:szCs w:val="20"/>
          <w:lang w:val="en-US"/>
        </w:rPr>
        <w:t>BODIES</w:t>
      </w:r>
    </w:p>
    <w:p w:rsidR="00F35431" w:rsidRPr="008744F5" w:rsidRDefault="00F35431" w:rsidP="00F35431">
      <w:pPr>
        <w:pStyle w:val="GvdeMetni"/>
        <w:spacing w:before="8"/>
        <w:rPr>
          <w:rFonts w:asciiTheme="minorHAnsi" w:hAnsiTheme="minorHAnsi" w:cstheme="minorHAnsi"/>
          <w:b/>
          <w:sz w:val="20"/>
          <w:szCs w:val="20"/>
        </w:rPr>
      </w:pPr>
    </w:p>
    <w:p w:rsidR="00F35431" w:rsidRPr="008744F5" w:rsidRDefault="00F35431" w:rsidP="00F35431">
      <w:pPr>
        <w:pStyle w:val="ListeParagraf"/>
        <w:numPr>
          <w:ilvl w:val="1"/>
          <w:numId w:val="13"/>
        </w:numPr>
        <w:tabs>
          <w:tab w:val="left" w:pos="495"/>
        </w:tabs>
        <w:spacing w:before="1" w:beforeAutospacing="0" w:after="0" w:afterAutospacing="0" w:line="280" w:lineRule="auto"/>
        <w:ind w:right="122" w:firstLine="0"/>
        <w:rPr>
          <w:rFonts w:asciiTheme="minorHAnsi" w:hAnsiTheme="minorHAnsi" w:cstheme="minorHAnsi"/>
          <w:sz w:val="20"/>
          <w:szCs w:val="20"/>
          <w:lang w:val="en-US"/>
        </w:rPr>
      </w:pPr>
      <w:r w:rsidRPr="008744F5">
        <w:rPr>
          <w:rFonts w:asciiTheme="minorHAnsi" w:hAnsiTheme="minorHAnsi" w:cstheme="minorHAnsi"/>
          <w:w w:val="105"/>
          <w:sz w:val="20"/>
          <w:szCs w:val="20"/>
          <w:lang w:val="en-US"/>
        </w:rPr>
        <w:t xml:space="preserve">The IAF MLA Mark can only be used by the Accredited Certification Bodies which signed with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the "Sublicense Agreement on the Use of IAF MLA Mark by the Certification Bodies Accredited by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The relevant mark shall be used in accordance with the provisions set out in the agreement and the requirements set out in IAF ML 2 "General Principles for the Use of the IAF MLA</w:t>
      </w:r>
      <w:r w:rsidRPr="008744F5">
        <w:rPr>
          <w:rFonts w:asciiTheme="minorHAnsi" w:hAnsiTheme="minorHAnsi" w:cstheme="minorHAnsi"/>
          <w:spacing w:val="43"/>
          <w:w w:val="105"/>
          <w:sz w:val="20"/>
          <w:szCs w:val="20"/>
          <w:lang w:val="en-US"/>
        </w:rPr>
        <w:t xml:space="preserve"> </w:t>
      </w:r>
      <w:r w:rsidRPr="008744F5">
        <w:rPr>
          <w:rFonts w:asciiTheme="minorHAnsi" w:hAnsiTheme="minorHAnsi" w:cstheme="minorHAnsi"/>
          <w:w w:val="105"/>
          <w:sz w:val="20"/>
          <w:szCs w:val="20"/>
          <w:lang w:val="en-US"/>
        </w:rPr>
        <w:t>Mark".</w:t>
      </w:r>
    </w:p>
    <w:p w:rsidR="00F35431" w:rsidRPr="008744F5" w:rsidRDefault="00F35431" w:rsidP="00F35431">
      <w:pPr>
        <w:pStyle w:val="GvdeMetni"/>
        <w:spacing w:before="9"/>
        <w:rPr>
          <w:rFonts w:asciiTheme="minorHAnsi" w:hAnsiTheme="minorHAnsi" w:cstheme="minorHAnsi"/>
          <w:sz w:val="20"/>
          <w:szCs w:val="20"/>
        </w:rPr>
      </w:pPr>
    </w:p>
    <w:p w:rsidR="00F35431" w:rsidRPr="008744F5" w:rsidRDefault="00F35431" w:rsidP="00F35431">
      <w:pPr>
        <w:pStyle w:val="ListeParagraf"/>
        <w:numPr>
          <w:ilvl w:val="1"/>
          <w:numId w:val="13"/>
        </w:numPr>
        <w:tabs>
          <w:tab w:val="left" w:pos="496"/>
        </w:tabs>
        <w:ind w:left="495" w:hanging="388"/>
        <w:rPr>
          <w:rFonts w:asciiTheme="minorHAnsi" w:hAnsiTheme="minorHAnsi" w:cstheme="minorHAnsi"/>
          <w:sz w:val="20"/>
          <w:szCs w:val="20"/>
          <w:lang w:val="en-US"/>
        </w:rPr>
      </w:pPr>
      <w:r w:rsidRPr="008744F5">
        <w:rPr>
          <w:rFonts w:asciiTheme="minorHAnsi" w:hAnsiTheme="minorHAnsi" w:cstheme="minorHAnsi"/>
          <w:w w:val="105"/>
          <w:sz w:val="20"/>
          <w:szCs w:val="20"/>
          <w:lang w:val="en-US"/>
        </w:rPr>
        <w:t xml:space="preserve">The IAF MLA Mark shall only be used with the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Accreditation Mark, it cannot be used</w:t>
      </w:r>
      <w:r w:rsidRPr="008744F5">
        <w:rPr>
          <w:rFonts w:asciiTheme="minorHAnsi" w:hAnsiTheme="minorHAnsi" w:cstheme="minorHAnsi"/>
          <w:spacing w:val="38"/>
          <w:w w:val="105"/>
          <w:sz w:val="20"/>
          <w:szCs w:val="20"/>
          <w:lang w:val="en-US"/>
        </w:rPr>
        <w:t xml:space="preserve"> </w:t>
      </w:r>
      <w:r w:rsidRPr="008744F5">
        <w:rPr>
          <w:rFonts w:asciiTheme="minorHAnsi" w:hAnsiTheme="minorHAnsi" w:cstheme="minorHAnsi"/>
          <w:w w:val="105"/>
          <w:sz w:val="20"/>
          <w:szCs w:val="20"/>
          <w:lang w:val="en-US"/>
        </w:rPr>
        <w:t>separately.</w:t>
      </w:r>
    </w:p>
    <w:p w:rsidR="00F35431" w:rsidRPr="008744F5" w:rsidRDefault="00F35431" w:rsidP="00F35431">
      <w:pPr>
        <w:pStyle w:val="GvdeMetni"/>
        <w:spacing w:before="8"/>
        <w:rPr>
          <w:rFonts w:asciiTheme="minorHAnsi" w:hAnsiTheme="minorHAnsi" w:cstheme="minorHAnsi"/>
          <w:sz w:val="20"/>
          <w:szCs w:val="20"/>
        </w:rPr>
      </w:pPr>
    </w:p>
    <w:p w:rsidR="00F35431" w:rsidRPr="008744F5" w:rsidRDefault="00F35431" w:rsidP="00F35431">
      <w:pPr>
        <w:pStyle w:val="ListeParagraf"/>
        <w:numPr>
          <w:ilvl w:val="1"/>
          <w:numId w:val="13"/>
        </w:numPr>
        <w:tabs>
          <w:tab w:val="left" w:pos="502"/>
        </w:tabs>
        <w:spacing w:line="280" w:lineRule="auto"/>
        <w:ind w:right="124" w:firstLine="0"/>
        <w:rPr>
          <w:rFonts w:asciiTheme="minorHAnsi" w:hAnsiTheme="minorHAnsi" w:cstheme="minorHAnsi"/>
          <w:sz w:val="20"/>
          <w:szCs w:val="20"/>
          <w:lang w:val="en-US"/>
        </w:rPr>
      </w:pPr>
      <w:r w:rsidRPr="008744F5">
        <w:rPr>
          <w:rFonts w:asciiTheme="minorHAnsi" w:hAnsiTheme="minorHAnsi" w:cstheme="minorHAnsi"/>
          <w:w w:val="105"/>
          <w:sz w:val="20"/>
          <w:szCs w:val="20"/>
          <w:lang w:val="en-US"/>
        </w:rPr>
        <w:t xml:space="preserve">The combined mark consisting of the IAF MLA Mark and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Accreditation Mark can be used in the scopes included in the scopes/sub- scopes of the Multilateral Recognition Arrangement signed by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with IAF and the scopes the certification body is accredited</w:t>
      </w:r>
      <w:r w:rsidRPr="008744F5">
        <w:rPr>
          <w:rFonts w:asciiTheme="minorHAnsi" w:hAnsiTheme="minorHAnsi" w:cstheme="minorHAnsi"/>
          <w:spacing w:val="24"/>
          <w:w w:val="105"/>
          <w:sz w:val="20"/>
          <w:szCs w:val="20"/>
          <w:lang w:val="en-US"/>
        </w:rPr>
        <w:t xml:space="preserve"> </w:t>
      </w:r>
      <w:r w:rsidRPr="008744F5">
        <w:rPr>
          <w:rFonts w:asciiTheme="minorHAnsi" w:hAnsiTheme="minorHAnsi" w:cstheme="minorHAnsi"/>
          <w:w w:val="105"/>
          <w:sz w:val="20"/>
          <w:szCs w:val="20"/>
          <w:lang w:val="en-US"/>
        </w:rPr>
        <w:t>for.</w:t>
      </w:r>
    </w:p>
    <w:p w:rsidR="00F35431" w:rsidRPr="008744F5" w:rsidRDefault="00F35431" w:rsidP="00F35431">
      <w:pPr>
        <w:pStyle w:val="GvdeMetni"/>
        <w:spacing w:before="10"/>
        <w:rPr>
          <w:rFonts w:asciiTheme="minorHAnsi" w:hAnsiTheme="minorHAnsi" w:cstheme="minorHAnsi"/>
          <w:sz w:val="20"/>
          <w:szCs w:val="20"/>
        </w:rPr>
      </w:pPr>
    </w:p>
    <w:p w:rsidR="00F35431" w:rsidRPr="008744F5" w:rsidRDefault="00F35431" w:rsidP="00F35431">
      <w:pPr>
        <w:pStyle w:val="ListeParagraf"/>
        <w:numPr>
          <w:ilvl w:val="1"/>
          <w:numId w:val="13"/>
        </w:numPr>
        <w:tabs>
          <w:tab w:val="left" w:pos="532"/>
        </w:tabs>
        <w:spacing w:line="280" w:lineRule="auto"/>
        <w:ind w:right="124" w:firstLine="0"/>
        <w:rPr>
          <w:rFonts w:asciiTheme="minorHAnsi" w:hAnsiTheme="minorHAnsi" w:cstheme="minorHAnsi"/>
          <w:sz w:val="20"/>
          <w:szCs w:val="20"/>
          <w:lang w:val="en-US"/>
        </w:rPr>
      </w:pPr>
      <w:r w:rsidRPr="008744F5">
        <w:rPr>
          <w:rFonts w:asciiTheme="minorHAnsi" w:hAnsiTheme="minorHAnsi" w:cstheme="minorHAnsi"/>
          <w:w w:val="105"/>
          <w:sz w:val="20"/>
          <w:szCs w:val="20"/>
          <w:lang w:val="en-US"/>
        </w:rPr>
        <w:t>Certification bodies may use the combined brand in their accredited certificates under the condition that the certification scope  includes the IAF MLA</w:t>
      </w:r>
      <w:r w:rsidRPr="008744F5">
        <w:rPr>
          <w:rFonts w:asciiTheme="minorHAnsi" w:hAnsiTheme="minorHAnsi" w:cstheme="minorHAnsi"/>
          <w:spacing w:val="11"/>
          <w:w w:val="105"/>
          <w:sz w:val="20"/>
          <w:szCs w:val="20"/>
          <w:lang w:val="en-US"/>
        </w:rPr>
        <w:t xml:space="preserve"> </w:t>
      </w:r>
      <w:r w:rsidRPr="008744F5">
        <w:rPr>
          <w:rFonts w:asciiTheme="minorHAnsi" w:hAnsiTheme="minorHAnsi" w:cstheme="minorHAnsi"/>
          <w:w w:val="105"/>
          <w:sz w:val="20"/>
          <w:szCs w:val="20"/>
          <w:lang w:val="en-US"/>
        </w:rPr>
        <w:t>sub-scopes.</w:t>
      </w:r>
    </w:p>
    <w:p w:rsidR="00F35431" w:rsidRPr="008744F5" w:rsidRDefault="00F35431" w:rsidP="00F35431">
      <w:pPr>
        <w:pStyle w:val="GvdeMetni"/>
        <w:spacing w:before="9"/>
        <w:rPr>
          <w:rFonts w:asciiTheme="minorHAnsi" w:hAnsiTheme="minorHAnsi" w:cstheme="minorHAnsi"/>
          <w:sz w:val="20"/>
          <w:szCs w:val="20"/>
        </w:rPr>
      </w:pPr>
    </w:p>
    <w:p w:rsidR="00F35431" w:rsidRPr="008744F5" w:rsidRDefault="00F35431" w:rsidP="00F35431">
      <w:pPr>
        <w:pStyle w:val="ListeParagraf"/>
        <w:numPr>
          <w:ilvl w:val="1"/>
          <w:numId w:val="13"/>
        </w:numPr>
        <w:tabs>
          <w:tab w:val="left" w:pos="521"/>
        </w:tabs>
        <w:spacing w:line="280" w:lineRule="auto"/>
        <w:ind w:right="127" w:firstLine="0"/>
        <w:rPr>
          <w:rFonts w:asciiTheme="minorHAnsi" w:hAnsiTheme="minorHAnsi" w:cstheme="minorHAnsi"/>
          <w:sz w:val="20"/>
          <w:szCs w:val="20"/>
          <w:lang w:val="en-US"/>
        </w:rPr>
      </w:pPr>
      <w:r w:rsidRPr="008744F5">
        <w:rPr>
          <w:rFonts w:asciiTheme="minorHAnsi" w:hAnsiTheme="minorHAnsi" w:cstheme="minorHAnsi"/>
          <w:w w:val="105"/>
          <w:sz w:val="20"/>
          <w:szCs w:val="20"/>
          <w:lang w:val="en-US"/>
        </w:rPr>
        <w:t>Certification bodies can use the combined mark in their letterhead stationary, job offers, advertisements, and websites if they are relevant to the scopes they are accredited</w:t>
      </w:r>
      <w:r w:rsidRPr="008744F5">
        <w:rPr>
          <w:rFonts w:asciiTheme="minorHAnsi" w:hAnsiTheme="minorHAnsi" w:cstheme="minorHAnsi"/>
          <w:spacing w:val="22"/>
          <w:w w:val="105"/>
          <w:sz w:val="20"/>
          <w:szCs w:val="20"/>
          <w:lang w:val="en-US"/>
        </w:rPr>
        <w:t xml:space="preserve"> </w:t>
      </w:r>
      <w:r w:rsidRPr="008744F5">
        <w:rPr>
          <w:rFonts w:asciiTheme="minorHAnsi" w:hAnsiTheme="minorHAnsi" w:cstheme="minorHAnsi"/>
          <w:w w:val="105"/>
          <w:sz w:val="20"/>
          <w:szCs w:val="20"/>
          <w:lang w:val="en-US"/>
        </w:rPr>
        <w:t>for.</w:t>
      </w:r>
    </w:p>
    <w:p w:rsidR="00F35431" w:rsidRPr="008744F5" w:rsidRDefault="00F35431" w:rsidP="00F35431">
      <w:pPr>
        <w:pStyle w:val="GvdeMetni"/>
        <w:spacing w:before="10"/>
        <w:rPr>
          <w:rFonts w:asciiTheme="minorHAnsi" w:hAnsiTheme="minorHAnsi" w:cstheme="minorHAnsi"/>
          <w:sz w:val="20"/>
          <w:szCs w:val="20"/>
        </w:rPr>
      </w:pPr>
    </w:p>
    <w:p w:rsidR="00F35431" w:rsidRPr="008744F5" w:rsidRDefault="00F35431" w:rsidP="00F35431">
      <w:pPr>
        <w:pStyle w:val="ListeParagraf"/>
        <w:numPr>
          <w:ilvl w:val="1"/>
          <w:numId w:val="13"/>
        </w:numPr>
        <w:tabs>
          <w:tab w:val="left" w:pos="505"/>
        </w:tabs>
        <w:spacing w:line="280" w:lineRule="auto"/>
        <w:ind w:right="129" w:firstLine="0"/>
        <w:rPr>
          <w:rFonts w:asciiTheme="minorHAnsi" w:hAnsiTheme="minorHAnsi" w:cstheme="minorHAnsi"/>
          <w:sz w:val="20"/>
          <w:szCs w:val="20"/>
          <w:lang w:val="en-US"/>
        </w:rPr>
      </w:pPr>
      <w:r w:rsidRPr="008744F5">
        <w:rPr>
          <w:rFonts w:asciiTheme="minorHAnsi" w:hAnsiTheme="minorHAnsi" w:cstheme="minorHAnsi"/>
          <w:w w:val="105"/>
          <w:sz w:val="20"/>
          <w:szCs w:val="20"/>
          <w:lang w:val="en-US"/>
        </w:rPr>
        <w:t>The combined mark can in no way be used on products, or in a manner to be associated with a product or imply its conformity under any</w:t>
      </w:r>
      <w:r w:rsidRPr="008744F5">
        <w:rPr>
          <w:rFonts w:asciiTheme="minorHAnsi" w:hAnsiTheme="minorHAnsi" w:cstheme="minorHAnsi"/>
          <w:spacing w:val="2"/>
          <w:w w:val="105"/>
          <w:sz w:val="20"/>
          <w:szCs w:val="20"/>
          <w:lang w:val="en-US"/>
        </w:rPr>
        <w:t xml:space="preserve"> </w:t>
      </w:r>
      <w:r w:rsidRPr="008744F5">
        <w:rPr>
          <w:rFonts w:asciiTheme="minorHAnsi" w:hAnsiTheme="minorHAnsi" w:cstheme="minorHAnsi"/>
          <w:w w:val="105"/>
          <w:sz w:val="20"/>
          <w:szCs w:val="20"/>
          <w:lang w:val="en-US"/>
        </w:rPr>
        <w:t>circumstances.</w:t>
      </w:r>
    </w:p>
    <w:p w:rsidR="00F35431" w:rsidRPr="008744F5" w:rsidRDefault="00F35431" w:rsidP="00F35431">
      <w:pPr>
        <w:pStyle w:val="GvdeMetni"/>
        <w:spacing w:before="9"/>
        <w:rPr>
          <w:rFonts w:asciiTheme="minorHAnsi" w:hAnsiTheme="minorHAnsi" w:cstheme="minorHAnsi"/>
          <w:sz w:val="20"/>
          <w:szCs w:val="20"/>
        </w:rPr>
      </w:pPr>
    </w:p>
    <w:p w:rsidR="00F35431" w:rsidRPr="008744F5" w:rsidRDefault="00F35431" w:rsidP="00F35431">
      <w:pPr>
        <w:pStyle w:val="GvdeMetni"/>
        <w:spacing w:line="280" w:lineRule="auto"/>
        <w:ind w:left="108" w:right="130"/>
        <w:rPr>
          <w:rFonts w:asciiTheme="minorHAnsi" w:hAnsiTheme="minorHAnsi" w:cstheme="minorHAnsi"/>
          <w:sz w:val="20"/>
          <w:szCs w:val="20"/>
        </w:rPr>
      </w:pPr>
      <w:r w:rsidRPr="008744F5">
        <w:rPr>
          <w:rFonts w:asciiTheme="minorHAnsi" w:hAnsiTheme="minorHAnsi" w:cstheme="minorHAnsi"/>
          <w:w w:val="105"/>
          <w:sz w:val="20"/>
          <w:szCs w:val="20"/>
        </w:rPr>
        <w:t>Only the name of the relevant accreditation cooperation shall be included within the scope of the international accreditation association for the relevant conformity assessment activity.</w:t>
      </w:r>
    </w:p>
    <w:p w:rsidR="00F35431" w:rsidRPr="008744F5" w:rsidRDefault="00F35431" w:rsidP="00F35431">
      <w:pPr>
        <w:pStyle w:val="GvdeMetni"/>
        <w:rPr>
          <w:rFonts w:asciiTheme="minorHAnsi" w:hAnsiTheme="minorHAnsi" w:cstheme="minorHAnsi"/>
          <w:sz w:val="20"/>
          <w:szCs w:val="20"/>
        </w:rPr>
      </w:pPr>
    </w:p>
    <w:p w:rsidR="00F35431" w:rsidRPr="008744F5" w:rsidRDefault="00F35431" w:rsidP="00F35431">
      <w:pPr>
        <w:pStyle w:val="ListeParagraf"/>
        <w:numPr>
          <w:ilvl w:val="1"/>
          <w:numId w:val="13"/>
        </w:numPr>
        <w:tabs>
          <w:tab w:val="left" w:pos="506"/>
        </w:tabs>
        <w:spacing w:before="161" w:beforeAutospacing="0" w:after="0" w:afterAutospacing="0"/>
        <w:ind w:left="505" w:hanging="398"/>
        <w:rPr>
          <w:rFonts w:asciiTheme="minorHAnsi" w:hAnsiTheme="minorHAnsi" w:cstheme="minorHAnsi"/>
          <w:sz w:val="20"/>
          <w:szCs w:val="20"/>
          <w:lang w:val="en-US"/>
        </w:rPr>
      </w:pPr>
      <w:r w:rsidRPr="008744F5">
        <w:rPr>
          <w:rFonts w:asciiTheme="minorHAnsi" w:hAnsiTheme="minorHAnsi" w:cstheme="minorHAnsi"/>
          <w:w w:val="105"/>
          <w:sz w:val="20"/>
          <w:szCs w:val="20"/>
          <w:lang w:val="en-US"/>
        </w:rPr>
        <w:t>Customers</w:t>
      </w:r>
      <w:r w:rsidRPr="008744F5">
        <w:rPr>
          <w:rFonts w:asciiTheme="minorHAnsi" w:hAnsiTheme="minorHAnsi" w:cstheme="minorHAnsi"/>
          <w:spacing w:val="10"/>
          <w:w w:val="105"/>
          <w:sz w:val="20"/>
          <w:szCs w:val="20"/>
          <w:lang w:val="en-US"/>
        </w:rPr>
        <w:t xml:space="preserve"> </w:t>
      </w:r>
      <w:r w:rsidRPr="008744F5">
        <w:rPr>
          <w:rFonts w:asciiTheme="minorHAnsi" w:hAnsiTheme="minorHAnsi" w:cstheme="minorHAnsi"/>
          <w:w w:val="105"/>
          <w:sz w:val="20"/>
          <w:szCs w:val="20"/>
          <w:lang w:val="en-US"/>
        </w:rPr>
        <w:t>of</w:t>
      </w:r>
      <w:r w:rsidRPr="008744F5">
        <w:rPr>
          <w:rFonts w:asciiTheme="minorHAnsi" w:hAnsiTheme="minorHAnsi" w:cstheme="minorHAnsi"/>
          <w:spacing w:val="10"/>
          <w:w w:val="105"/>
          <w:sz w:val="20"/>
          <w:szCs w:val="20"/>
          <w:lang w:val="en-US"/>
        </w:rPr>
        <w:t xml:space="preserve"> </w:t>
      </w:r>
      <w:r w:rsidRPr="008744F5">
        <w:rPr>
          <w:rFonts w:asciiTheme="minorHAnsi" w:hAnsiTheme="minorHAnsi" w:cstheme="minorHAnsi"/>
          <w:w w:val="105"/>
          <w:sz w:val="20"/>
          <w:szCs w:val="20"/>
          <w:lang w:val="en-US"/>
        </w:rPr>
        <w:t>Certification</w:t>
      </w:r>
      <w:r w:rsidRPr="008744F5">
        <w:rPr>
          <w:rFonts w:asciiTheme="minorHAnsi" w:hAnsiTheme="minorHAnsi" w:cstheme="minorHAnsi"/>
          <w:spacing w:val="10"/>
          <w:w w:val="105"/>
          <w:sz w:val="20"/>
          <w:szCs w:val="20"/>
          <w:lang w:val="en-US"/>
        </w:rPr>
        <w:t xml:space="preserve"> </w:t>
      </w:r>
      <w:r w:rsidRPr="008744F5">
        <w:rPr>
          <w:rFonts w:asciiTheme="minorHAnsi" w:hAnsiTheme="minorHAnsi" w:cstheme="minorHAnsi"/>
          <w:w w:val="105"/>
          <w:sz w:val="20"/>
          <w:szCs w:val="20"/>
          <w:lang w:val="en-US"/>
        </w:rPr>
        <w:t>Bodies</w:t>
      </w:r>
      <w:r w:rsidRPr="008744F5">
        <w:rPr>
          <w:rFonts w:asciiTheme="minorHAnsi" w:hAnsiTheme="minorHAnsi" w:cstheme="minorHAnsi"/>
          <w:spacing w:val="10"/>
          <w:w w:val="105"/>
          <w:sz w:val="20"/>
          <w:szCs w:val="20"/>
          <w:lang w:val="en-US"/>
        </w:rPr>
        <w:t xml:space="preserve"> </w:t>
      </w:r>
      <w:r w:rsidRPr="008744F5">
        <w:rPr>
          <w:rFonts w:asciiTheme="minorHAnsi" w:hAnsiTheme="minorHAnsi" w:cstheme="minorHAnsi"/>
          <w:w w:val="105"/>
          <w:sz w:val="20"/>
          <w:szCs w:val="20"/>
          <w:lang w:val="en-US"/>
        </w:rPr>
        <w:t>cannot</w:t>
      </w:r>
      <w:r w:rsidRPr="008744F5">
        <w:rPr>
          <w:rFonts w:asciiTheme="minorHAnsi" w:hAnsiTheme="minorHAnsi" w:cstheme="minorHAnsi"/>
          <w:spacing w:val="11"/>
          <w:w w:val="105"/>
          <w:sz w:val="20"/>
          <w:szCs w:val="20"/>
          <w:lang w:val="en-US"/>
        </w:rPr>
        <w:t xml:space="preserve"> </w:t>
      </w:r>
      <w:r w:rsidRPr="008744F5">
        <w:rPr>
          <w:rFonts w:asciiTheme="minorHAnsi" w:hAnsiTheme="minorHAnsi" w:cstheme="minorHAnsi"/>
          <w:w w:val="105"/>
          <w:sz w:val="20"/>
          <w:szCs w:val="20"/>
          <w:lang w:val="en-US"/>
        </w:rPr>
        <w:t>use</w:t>
      </w:r>
      <w:r w:rsidRPr="008744F5">
        <w:rPr>
          <w:rFonts w:asciiTheme="minorHAnsi" w:hAnsiTheme="minorHAnsi" w:cstheme="minorHAnsi"/>
          <w:spacing w:val="10"/>
          <w:w w:val="105"/>
          <w:sz w:val="20"/>
          <w:szCs w:val="20"/>
          <w:lang w:val="en-US"/>
        </w:rPr>
        <w:t xml:space="preserve"> </w:t>
      </w:r>
      <w:r w:rsidRPr="008744F5">
        <w:rPr>
          <w:rFonts w:asciiTheme="minorHAnsi" w:hAnsiTheme="minorHAnsi" w:cstheme="minorHAnsi"/>
          <w:w w:val="105"/>
          <w:sz w:val="20"/>
          <w:szCs w:val="20"/>
          <w:lang w:val="en-US"/>
        </w:rPr>
        <w:t>the</w:t>
      </w:r>
      <w:r w:rsidRPr="008744F5">
        <w:rPr>
          <w:rFonts w:asciiTheme="minorHAnsi" w:hAnsiTheme="minorHAnsi" w:cstheme="minorHAnsi"/>
          <w:spacing w:val="10"/>
          <w:w w:val="105"/>
          <w:sz w:val="20"/>
          <w:szCs w:val="20"/>
          <w:lang w:val="en-US"/>
        </w:rPr>
        <w:t xml:space="preserve"> </w:t>
      </w:r>
      <w:r w:rsidRPr="008744F5">
        <w:rPr>
          <w:rFonts w:asciiTheme="minorHAnsi" w:hAnsiTheme="minorHAnsi" w:cstheme="minorHAnsi"/>
          <w:w w:val="105"/>
          <w:sz w:val="20"/>
          <w:szCs w:val="20"/>
          <w:lang w:val="en-US"/>
        </w:rPr>
        <w:t>combined</w:t>
      </w:r>
      <w:r w:rsidRPr="008744F5">
        <w:rPr>
          <w:rFonts w:asciiTheme="minorHAnsi" w:hAnsiTheme="minorHAnsi" w:cstheme="minorHAnsi"/>
          <w:spacing w:val="10"/>
          <w:w w:val="105"/>
          <w:sz w:val="20"/>
          <w:szCs w:val="20"/>
          <w:lang w:val="en-US"/>
        </w:rPr>
        <w:t xml:space="preserve"> </w:t>
      </w:r>
      <w:r w:rsidRPr="008744F5">
        <w:rPr>
          <w:rFonts w:asciiTheme="minorHAnsi" w:hAnsiTheme="minorHAnsi" w:cstheme="minorHAnsi"/>
          <w:w w:val="105"/>
          <w:sz w:val="20"/>
          <w:szCs w:val="20"/>
          <w:lang w:val="en-US"/>
        </w:rPr>
        <w:t>mark.</w:t>
      </w:r>
      <w:r w:rsidRPr="008744F5">
        <w:rPr>
          <w:rFonts w:asciiTheme="minorHAnsi" w:hAnsiTheme="minorHAnsi" w:cstheme="minorHAnsi"/>
          <w:spacing w:val="11"/>
          <w:w w:val="105"/>
          <w:sz w:val="20"/>
          <w:szCs w:val="20"/>
          <w:lang w:val="en-US"/>
        </w:rPr>
        <w:t xml:space="preserve"> </w:t>
      </w:r>
      <w:r w:rsidRPr="008744F5">
        <w:rPr>
          <w:rFonts w:asciiTheme="minorHAnsi" w:hAnsiTheme="minorHAnsi" w:cstheme="minorHAnsi"/>
          <w:w w:val="105"/>
          <w:sz w:val="20"/>
          <w:szCs w:val="20"/>
          <w:lang w:val="en-US"/>
        </w:rPr>
        <w:t>Certification</w:t>
      </w:r>
      <w:r w:rsidRPr="008744F5">
        <w:rPr>
          <w:rFonts w:asciiTheme="minorHAnsi" w:hAnsiTheme="minorHAnsi" w:cstheme="minorHAnsi"/>
          <w:spacing w:val="10"/>
          <w:w w:val="105"/>
          <w:sz w:val="20"/>
          <w:szCs w:val="20"/>
          <w:lang w:val="en-US"/>
        </w:rPr>
        <w:t xml:space="preserve"> </w:t>
      </w:r>
      <w:r w:rsidRPr="008744F5">
        <w:rPr>
          <w:rFonts w:asciiTheme="minorHAnsi" w:hAnsiTheme="minorHAnsi" w:cstheme="minorHAnsi"/>
          <w:w w:val="105"/>
          <w:sz w:val="20"/>
          <w:szCs w:val="20"/>
          <w:lang w:val="en-US"/>
        </w:rPr>
        <w:t>Bodies</w:t>
      </w:r>
      <w:r w:rsidRPr="008744F5">
        <w:rPr>
          <w:rFonts w:asciiTheme="minorHAnsi" w:hAnsiTheme="minorHAnsi" w:cstheme="minorHAnsi"/>
          <w:spacing w:val="10"/>
          <w:w w:val="105"/>
          <w:sz w:val="20"/>
          <w:szCs w:val="20"/>
          <w:lang w:val="en-US"/>
        </w:rPr>
        <w:t xml:space="preserve"> </w:t>
      </w:r>
      <w:r w:rsidRPr="008744F5">
        <w:rPr>
          <w:rFonts w:asciiTheme="minorHAnsi" w:hAnsiTheme="minorHAnsi" w:cstheme="minorHAnsi"/>
          <w:w w:val="105"/>
          <w:sz w:val="20"/>
          <w:szCs w:val="20"/>
          <w:lang w:val="en-US"/>
        </w:rPr>
        <w:t>shall</w:t>
      </w:r>
      <w:r w:rsidRPr="008744F5">
        <w:rPr>
          <w:rFonts w:asciiTheme="minorHAnsi" w:hAnsiTheme="minorHAnsi" w:cstheme="minorHAnsi"/>
          <w:spacing w:val="10"/>
          <w:w w:val="105"/>
          <w:sz w:val="20"/>
          <w:szCs w:val="20"/>
          <w:lang w:val="en-US"/>
        </w:rPr>
        <w:t xml:space="preserve"> </w:t>
      </w:r>
      <w:r w:rsidRPr="008744F5">
        <w:rPr>
          <w:rFonts w:asciiTheme="minorHAnsi" w:hAnsiTheme="minorHAnsi" w:cstheme="minorHAnsi"/>
          <w:w w:val="105"/>
          <w:sz w:val="20"/>
          <w:szCs w:val="20"/>
          <w:lang w:val="en-US"/>
        </w:rPr>
        <w:t>take</w:t>
      </w:r>
      <w:r w:rsidRPr="008744F5">
        <w:rPr>
          <w:rFonts w:asciiTheme="minorHAnsi" w:hAnsiTheme="minorHAnsi" w:cstheme="minorHAnsi"/>
          <w:spacing w:val="10"/>
          <w:w w:val="105"/>
          <w:sz w:val="20"/>
          <w:szCs w:val="20"/>
          <w:lang w:val="en-US"/>
        </w:rPr>
        <w:t xml:space="preserve"> </w:t>
      </w:r>
      <w:r w:rsidRPr="008744F5">
        <w:rPr>
          <w:rFonts w:asciiTheme="minorHAnsi" w:hAnsiTheme="minorHAnsi" w:cstheme="minorHAnsi"/>
          <w:w w:val="105"/>
          <w:sz w:val="20"/>
          <w:szCs w:val="20"/>
          <w:lang w:val="en-US"/>
        </w:rPr>
        <w:t>measures</w:t>
      </w:r>
      <w:r w:rsidRPr="008744F5">
        <w:rPr>
          <w:rFonts w:asciiTheme="minorHAnsi" w:hAnsiTheme="minorHAnsi" w:cstheme="minorHAnsi"/>
          <w:spacing w:val="11"/>
          <w:w w:val="105"/>
          <w:sz w:val="20"/>
          <w:szCs w:val="20"/>
          <w:lang w:val="en-US"/>
        </w:rPr>
        <w:t xml:space="preserve"> </w:t>
      </w:r>
      <w:r w:rsidRPr="008744F5">
        <w:rPr>
          <w:rFonts w:asciiTheme="minorHAnsi" w:hAnsiTheme="minorHAnsi" w:cstheme="minorHAnsi"/>
          <w:w w:val="105"/>
          <w:sz w:val="20"/>
          <w:szCs w:val="20"/>
          <w:lang w:val="en-US"/>
        </w:rPr>
        <w:t>to</w:t>
      </w:r>
      <w:r w:rsidRPr="008744F5">
        <w:rPr>
          <w:rFonts w:asciiTheme="minorHAnsi" w:hAnsiTheme="minorHAnsi" w:cstheme="minorHAnsi"/>
          <w:spacing w:val="10"/>
          <w:w w:val="105"/>
          <w:sz w:val="20"/>
          <w:szCs w:val="20"/>
          <w:lang w:val="en-US"/>
        </w:rPr>
        <w:t xml:space="preserve"> </w:t>
      </w:r>
      <w:r w:rsidRPr="008744F5">
        <w:rPr>
          <w:rFonts w:asciiTheme="minorHAnsi" w:hAnsiTheme="minorHAnsi" w:cstheme="minorHAnsi"/>
          <w:w w:val="105"/>
          <w:sz w:val="20"/>
          <w:szCs w:val="20"/>
          <w:lang w:val="en-US"/>
        </w:rPr>
        <w:t>prevent</w:t>
      </w:r>
      <w:r w:rsidRPr="008744F5">
        <w:rPr>
          <w:rFonts w:asciiTheme="minorHAnsi" w:hAnsiTheme="minorHAnsi" w:cstheme="minorHAnsi"/>
          <w:spacing w:val="10"/>
          <w:w w:val="105"/>
          <w:sz w:val="20"/>
          <w:szCs w:val="20"/>
          <w:lang w:val="en-US"/>
        </w:rPr>
        <w:t xml:space="preserve"> </w:t>
      </w:r>
      <w:r w:rsidRPr="008744F5">
        <w:rPr>
          <w:rFonts w:asciiTheme="minorHAnsi" w:hAnsiTheme="minorHAnsi" w:cstheme="minorHAnsi"/>
          <w:w w:val="105"/>
          <w:sz w:val="20"/>
          <w:szCs w:val="20"/>
          <w:lang w:val="en-US"/>
        </w:rPr>
        <w:t>their</w:t>
      </w:r>
      <w:r w:rsidRPr="008744F5">
        <w:rPr>
          <w:rFonts w:asciiTheme="minorHAnsi" w:hAnsiTheme="minorHAnsi" w:cstheme="minorHAnsi"/>
          <w:spacing w:val="10"/>
          <w:w w:val="105"/>
          <w:sz w:val="20"/>
          <w:szCs w:val="20"/>
          <w:lang w:val="en-US"/>
        </w:rPr>
        <w:t xml:space="preserve"> </w:t>
      </w:r>
      <w:r w:rsidRPr="008744F5">
        <w:rPr>
          <w:rFonts w:asciiTheme="minorHAnsi" w:hAnsiTheme="minorHAnsi" w:cstheme="minorHAnsi"/>
          <w:w w:val="105"/>
          <w:sz w:val="20"/>
          <w:szCs w:val="20"/>
          <w:lang w:val="en-US"/>
        </w:rPr>
        <w:t>customers</w:t>
      </w:r>
      <w:r w:rsidR="000675F2">
        <w:rPr>
          <w:rFonts w:asciiTheme="minorHAnsi" w:hAnsiTheme="minorHAnsi" w:cstheme="minorHAnsi"/>
          <w:w w:val="105"/>
          <w:sz w:val="20"/>
          <w:szCs w:val="20"/>
          <w:lang w:val="en-US"/>
        </w:rPr>
        <w:t xml:space="preserve"> from using the combined mark.</w:t>
      </w:r>
    </w:p>
    <w:p w:rsidR="00F35431" w:rsidRPr="008744F5" w:rsidRDefault="00F35431" w:rsidP="00F35431">
      <w:pPr>
        <w:widowControl/>
        <w:autoSpaceDE/>
        <w:autoSpaceDN/>
        <w:rPr>
          <w:rFonts w:asciiTheme="minorHAnsi" w:hAnsiTheme="minorHAnsi" w:cstheme="minorHAnsi"/>
          <w:sz w:val="20"/>
          <w:szCs w:val="20"/>
        </w:rPr>
        <w:sectPr w:rsidR="00F35431" w:rsidRPr="008744F5">
          <w:pgSz w:w="12240" w:h="15840"/>
          <w:pgMar w:top="1417" w:right="1417" w:bottom="1417" w:left="1417" w:header="708" w:footer="708" w:gutter="0"/>
          <w:cols w:space="708"/>
        </w:sectPr>
      </w:pPr>
    </w:p>
    <w:p w:rsidR="00F35431" w:rsidRPr="008744F5" w:rsidRDefault="00F35431" w:rsidP="00F35431">
      <w:pPr>
        <w:pStyle w:val="GvdeMetni"/>
        <w:spacing w:before="7"/>
        <w:rPr>
          <w:rFonts w:asciiTheme="minorHAnsi" w:hAnsiTheme="minorHAnsi" w:cstheme="minorHAnsi"/>
          <w:sz w:val="20"/>
          <w:szCs w:val="20"/>
        </w:rPr>
      </w:pPr>
    </w:p>
    <w:p w:rsidR="00F35431" w:rsidRPr="008744F5" w:rsidRDefault="00F35431" w:rsidP="00F35431">
      <w:pPr>
        <w:pStyle w:val="GvdeMetni"/>
        <w:spacing w:before="1"/>
        <w:ind w:left="108"/>
        <w:rPr>
          <w:rFonts w:asciiTheme="minorHAnsi" w:hAnsiTheme="minorHAnsi" w:cstheme="minorHAnsi"/>
          <w:sz w:val="20"/>
          <w:szCs w:val="20"/>
        </w:rPr>
      </w:pPr>
      <w:r w:rsidRPr="008744F5">
        <w:rPr>
          <w:rFonts w:asciiTheme="minorHAnsi" w:hAnsiTheme="minorHAnsi" w:cstheme="minorHAnsi"/>
          <w:w w:val="105"/>
          <w:sz w:val="20"/>
          <w:szCs w:val="20"/>
        </w:rPr>
        <w:t>.</w:t>
      </w:r>
    </w:p>
    <w:p w:rsidR="00F35431" w:rsidRPr="008744F5" w:rsidRDefault="00F35431" w:rsidP="00F35431">
      <w:pPr>
        <w:pStyle w:val="GvdeMetni"/>
        <w:spacing w:before="8"/>
        <w:rPr>
          <w:rFonts w:asciiTheme="minorHAnsi" w:hAnsiTheme="minorHAnsi" w:cstheme="minorHAnsi"/>
          <w:sz w:val="20"/>
          <w:szCs w:val="20"/>
        </w:rPr>
      </w:pPr>
    </w:p>
    <w:p w:rsidR="00F35431" w:rsidRPr="008744F5" w:rsidRDefault="00F35431" w:rsidP="00F35431">
      <w:pPr>
        <w:pStyle w:val="ListeParagraf"/>
        <w:numPr>
          <w:ilvl w:val="1"/>
          <w:numId w:val="13"/>
        </w:numPr>
        <w:tabs>
          <w:tab w:val="left" w:pos="522"/>
        </w:tabs>
        <w:spacing w:line="280" w:lineRule="auto"/>
        <w:ind w:right="125" w:firstLine="0"/>
        <w:rPr>
          <w:rFonts w:asciiTheme="minorHAnsi" w:hAnsiTheme="minorHAnsi" w:cstheme="minorHAnsi"/>
          <w:sz w:val="20"/>
          <w:szCs w:val="20"/>
          <w:lang w:val="en-US"/>
        </w:rPr>
      </w:pPr>
      <w:r w:rsidRPr="008744F5">
        <w:rPr>
          <w:rFonts w:asciiTheme="minorHAnsi" w:hAnsiTheme="minorHAnsi" w:cstheme="minorHAnsi"/>
          <w:w w:val="105"/>
          <w:sz w:val="20"/>
          <w:szCs w:val="20"/>
          <w:lang w:val="en-US"/>
        </w:rPr>
        <w:t>When creating a unified mark, the format specified in the IAF ML 2 "General Principles for the Use of the IAF MLA Mark" shall be followed.</w:t>
      </w:r>
    </w:p>
    <w:p w:rsidR="00F35431" w:rsidRPr="008744F5" w:rsidRDefault="00F35431" w:rsidP="00F35431">
      <w:pPr>
        <w:pStyle w:val="GvdeMetni"/>
        <w:spacing w:before="9"/>
        <w:rPr>
          <w:rFonts w:asciiTheme="minorHAnsi" w:hAnsiTheme="minorHAnsi" w:cstheme="minorHAnsi"/>
          <w:sz w:val="20"/>
          <w:szCs w:val="20"/>
        </w:rPr>
      </w:pPr>
    </w:p>
    <w:p w:rsidR="00F35431" w:rsidRPr="008744F5" w:rsidRDefault="00F35431" w:rsidP="00F35431">
      <w:pPr>
        <w:pStyle w:val="ListeParagraf"/>
        <w:numPr>
          <w:ilvl w:val="1"/>
          <w:numId w:val="13"/>
        </w:numPr>
        <w:tabs>
          <w:tab w:val="left" w:pos="501"/>
        </w:tabs>
        <w:spacing w:before="1" w:beforeAutospacing="0" w:after="0" w:afterAutospacing="0" w:line="280" w:lineRule="auto"/>
        <w:ind w:right="128" w:firstLine="0"/>
        <w:rPr>
          <w:rFonts w:asciiTheme="minorHAnsi" w:hAnsiTheme="minorHAnsi" w:cstheme="minorHAnsi"/>
          <w:sz w:val="20"/>
          <w:szCs w:val="20"/>
          <w:lang w:val="en-US"/>
        </w:rPr>
      </w:pPr>
      <w:r w:rsidRPr="008744F5">
        <w:rPr>
          <w:rFonts w:asciiTheme="minorHAnsi" w:hAnsiTheme="minorHAnsi" w:cstheme="minorHAnsi"/>
          <w:w w:val="105"/>
          <w:sz w:val="20"/>
          <w:szCs w:val="20"/>
          <w:lang w:val="en-US"/>
        </w:rPr>
        <w:t xml:space="preserve">The IAF MLA Mark cannot be used unless the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Accreditation Mark and the CAB's name or logo are present at the same time on the displayed page. (The displayed page can be in any format and on any</w:t>
      </w:r>
      <w:r w:rsidRPr="008744F5">
        <w:rPr>
          <w:rFonts w:asciiTheme="minorHAnsi" w:hAnsiTheme="minorHAnsi" w:cstheme="minorHAnsi"/>
          <w:spacing w:val="30"/>
          <w:w w:val="105"/>
          <w:sz w:val="20"/>
          <w:szCs w:val="20"/>
          <w:lang w:val="en-US"/>
        </w:rPr>
        <w:t xml:space="preserve"> </w:t>
      </w:r>
      <w:r w:rsidRPr="008744F5">
        <w:rPr>
          <w:rFonts w:asciiTheme="minorHAnsi" w:hAnsiTheme="minorHAnsi" w:cstheme="minorHAnsi"/>
          <w:w w:val="105"/>
          <w:sz w:val="20"/>
          <w:szCs w:val="20"/>
          <w:lang w:val="en-US"/>
        </w:rPr>
        <w:t>media)</w:t>
      </w:r>
    </w:p>
    <w:p w:rsidR="00F35431" w:rsidRPr="008744F5" w:rsidRDefault="00F35431" w:rsidP="00F35431">
      <w:pPr>
        <w:pStyle w:val="GvdeMetni"/>
        <w:spacing w:before="9"/>
        <w:rPr>
          <w:rFonts w:asciiTheme="minorHAnsi" w:hAnsiTheme="minorHAnsi" w:cstheme="minorHAnsi"/>
          <w:sz w:val="20"/>
          <w:szCs w:val="20"/>
        </w:rPr>
      </w:pPr>
    </w:p>
    <w:p w:rsidR="00F35431" w:rsidRPr="008744F5" w:rsidRDefault="00F35431" w:rsidP="00F35431">
      <w:pPr>
        <w:pStyle w:val="ListeParagraf"/>
        <w:numPr>
          <w:ilvl w:val="1"/>
          <w:numId w:val="13"/>
        </w:numPr>
        <w:tabs>
          <w:tab w:val="left" w:pos="605"/>
        </w:tabs>
        <w:spacing w:line="280" w:lineRule="auto"/>
        <w:ind w:right="126" w:firstLine="0"/>
        <w:rPr>
          <w:rFonts w:asciiTheme="minorHAnsi" w:hAnsiTheme="minorHAnsi" w:cstheme="minorHAnsi"/>
          <w:sz w:val="20"/>
          <w:szCs w:val="20"/>
          <w:lang w:val="en-US"/>
        </w:rPr>
      </w:pPr>
      <w:r w:rsidRPr="008744F5">
        <w:rPr>
          <w:rFonts w:asciiTheme="minorHAnsi" w:hAnsiTheme="minorHAnsi" w:cstheme="minorHAnsi"/>
          <w:w w:val="105"/>
          <w:sz w:val="20"/>
          <w:szCs w:val="20"/>
          <w:lang w:val="en-US"/>
        </w:rPr>
        <w:t xml:space="preserve">The combined mark prepared by using the IAF MLA Mark and the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Accreditation Mark is used only in the way it was created by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w:t>
      </w:r>
    </w:p>
    <w:p w:rsidR="00F35431" w:rsidRPr="008744F5" w:rsidRDefault="00F35431" w:rsidP="00F35431">
      <w:pPr>
        <w:pStyle w:val="GvdeMetni"/>
        <w:spacing w:before="9"/>
        <w:rPr>
          <w:rFonts w:asciiTheme="minorHAnsi" w:hAnsiTheme="minorHAnsi" w:cstheme="minorHAnsi"/>
          <w:sz w:val="20"/>
          <w:szCs w:val="20"/>
        </w:rPr>
      </w:pPr>
    </w:p>
    <w:p w:rsidR="00F35431" w:rsidRPr="008744F5" w:rsidRDefault="00F35431" w:rsidP="00F35431">
      <w:pPr>
        <w:pStyle w:val="ListeParagraf"/>
        <w:numPr>
          <w:ilvl w:val="1"/>
          <w:numId w:val="13"/>
        </w:numPr>
        <w:tabs>
          <w:tab w:val="left" w:pos="609"/>
        </w:tabs>
        <w:spacing w:before="1" w:beforeAutospacing="0" w:after="0" w:afterAutospacing="0" w:line="280" w:lineRule="auto"/>
        <w:ind w:right="126" w:firstLine="0"/>
        <w:rPr>
          <w:rFonts w:asciiTheme="minorHAnsi" w:hAnsiTheme="minorHAnsi" w:cstheme="minorHAnsi"/>
          <w:sz w:val="20"/>
          <w:szCs w:val="20"/>
          <w:lang w:val="en-US"/>
        </w:rPr>
      </w:pPr>
      <w:r w:rsidRPr="008744F5">
        <w:rPr>
          <w:rFonts w:asciiTheme="minorHAnsi" w:hAnsiTheme="minorHAnsi" w:cstheme="minorHAnsi"/>
          <w:w w:val="105"/>
          <w:sz w:val="20"/>
          <w:szCs w:val="20"/>
          <w:lang w:val="en-US"/>
        </w:rPr>
        <w:t>After the agreement referred to in Article 10.1 is signed by the parties, samples of the combined mark in the format prepared are delivered to the accredited body or opened to the body’s</w:t>
      </w:r>
      <w:r w:rsidRPr="008744F5">
        <w:rPr>
          <w:rFonts w:asciiTheme="minorHAnsi" w:hAnsiTheme="minorHAnsi" w:cstheme="minorHAnsi"/>
          <w:spacing w:val="28"/>
          <w:w w:val="105"/>
          <w:sz w:val="20"/>
          <w:szCs w:val="20"/>
          <w:lang w:val="en-US"/>
        </w:rPr>
        <w:t xml:space="preserve"> </w:t>
      </w:r>
      <w:r w:rsidRPr="008744F5">
        <w:rPr>
          <w:rFonts w:asciiTheme="minorHAnsi" w:hAnsiTheme="minorHAnsi" w:cstheme="minorHAnsi"/>
          <w:w w:val="105"/>
          <w:sz w:val="20"/>
          <w:szCs w:val="20"/>
          <w:lang w:val="en-US"/>
        </w:rPr>
        <w:t>access.</w:t>
      </w:r>
    </w:p>
    <w:p w:rsidR="00F35431" w:rsidRPr="008744F5" w:rsidRDefault="00F35431" w:rsidP="00F35431">
      <w:pPr>
        <w:pStyle w:val="GvdeMetni"/>
        <w:spacing w:before="9"/>
        <w:rPr>
          <w:rFonts w:asciiTheme="minorHAnsi" w:hAnsiTheme="minorHAnsi" w:cstheme="minorHAnsi"/>
          <w:sz w:val="20"/>
          <w:szCs w:val="20"/>
        </w:rPr>
      </w:pPr>
    </w:p>
    <w:p w:rsidR="00F35431" w:rsidRPr="008744F5" w:rsidRDefault="00F35431" w:rsidP="00F35431">
      <w:pPr>
        <w:pStyle w:val="ListeParagraf"/>
        <w:numPr>
          <w:ilvl w:val="1"/>
          <w:numId w:val="13"/>
        </w:numPr>
        <w:tabs>
          <w:tab w:val="left" w:pos="595"/>
        </w:tabs>
        <w:spacing w:line="280" w:lineRule="auto"/>
        <w:ind w:right="123" w:firstLine="0"/>
        <w:rPr>
          <w:rFonts w:asciiTheme="minorHAnsi" w:hAnsiTheme="minorHAnsi" w:cstheme="minorHAnsi"/>
          <w:sz w:val="20"/>
          <w:szCs w:val="20"/>
          <w:lang w:val="en-US"/>
        </w:rPr>
      </w:pPr>
      <w:r w:rsidRPr="008744F5">
        <w:rPr>
          <w:rFonts w:asciiTheme="minorHAnsi" w:hAnsiTheme="minorHAnsi" w:cstheme="minorHAnsi"/>
          <w:w w:val="105"/>
          <w:sz w:val="20"/>
          <w:szCs w:val="20"/>
          <w:lang w:val="en-US"/>
        </w:rPr>
        <w:t xml:space="preserve">All the conditions, requirements, restrictions set forth in this Guide for the use of the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mark also apply to the use of the combined mark consisting of the IAF MLA Mark and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Accreditation</w:t>
      </w:r>
      <w:r w:rsidRPr="008744F5">
        <w:rPr>
          <w:rFonts w:asciiTheme="minorHAnsi" w:hAnsiTheme="minorHAnsi" w:cstheme="minorHAnsi"/>
          <w:spacing w:val="27"/>
          <w:w w:val="105"/>
          <w:sz w:val="20"/>
          <w:szCs w:val="20"/>
          <w:lang w:val="en-US"/>
        </w:rPr>
        <w:t xml:space="preserve"> </w:t>
      </w:r>
      <w:r w:rsidRPr="008744F5">
        <w:rPr>
          <w:rFonts w:asciiTheme="minorHAnsi" w:hAnsiTheme="minorHAnsi" w:cstheme="minorHAnsi"/>
          <w:w w:val="105"/>
          <w:sz w:val="20"/>
          <w:szCs w:val="20"/>
          <w:lang w:val="en-US"/>
        </w:rPr>
        <w:t>Mark.</w:t>
      </w:r>
    </w:p>
    <w:p w:rsidR="00F35431" w:rsidRPr="008744F5" w:rsidRDefault="00F35431" w:rsidP="00F35431">
      <w:pPr>
        <w:pStyle w:val="GvdeMetni"/>
        <w:spacing w:before="10"/>
        <w:rPr>
          <w:rFonts w:asciiTheme="minorHAnsi" w:hAnsiTheme="minorHAnsi" w:cstheme="minorHAnsi"/>
          <w:sz w:val="20"/>
          <w:szCs w:val="20"/>
        </w:rPr>
      </w:pPr>
    </w:p>
    <w:p w:rsidR="00F35431" w:rsidRPr="008744F5" w:rsidRDefault="00F35431" w:rsidP="00F35431">
      <w:pPr>
        <w:pStyle w:val="heading1"/>
        <w:numPr>
          <w:ilvl w:val="0"/>
          <w:numId w:val="1"/>
        </w:numPr>
        <w:tabs>
          <w:tab w:val="left" w:pos="430"/>
        </w:tabs>
        <w:ind w:left="429" w:hanging="324"/>
        <w:rPr>
          <w:rFonts w:asciiTheme="minorHAnsi" w:hAnsiTheme="minorHAnsi" w:cstheme="minorHAnsi"/>
          <w:sz w:val="20"/>
          <w:szCs w:val="20"/>
        </w:rPr>
      </w:pPr>
      <w:r w:rsidRPr="008744F5">
        <w:rPr>
          <w:rFonts w:asciiTheme="minorHAnsi" w:hAnsiTheme="minorHAnsi" w:cstheme="minorHAnsi"/>
          <w:w w:val="105"/>
          <w:sz w:val="20"/>
          <w:szCs w:val="20"/>
          <w:lang w:val="en-US"/>
        </w:rPr>
        <w:t>USE OF THE ILAC MRA MARK BY ACCREDITED CONFORMITY ASSESSMENT</w:t>
      </w:r>
      <w:r w:rsidRPr="008744F5">
        <w:rPr>
          <w:rFonts w:asciiTheme="minorHAnsi" w:hAnsiTheme="minorHAnsi" w:cstheme="minorHAnsi"/>
          <w:spacing w:val="24"/>
          <w:w w:val="105"/>
          <w:sz w:val="20"/>
          <w:szCs w:val="20"/>
          <w:lang w:val="en-US"/>
        </w:rPr>
        <w:t xml:space="preserve"> </w:t>
      </w:r>
      <w:r w:rsidRPr="008744F5">
        <w:rPr>
          <w:rFonts w:asciiTheme="minorHAnsi" w:hAnsiTheme="minorHAnsi" w:cstheme="minorHAnsi"/>
          <w:w w:val="105"/>
          <w:sz w:val="20"/>
          <w:szCs w:val="20"/>
          <w:lang w:val="en-US"/>
        </w:rPr>
        <w:t>BODIES</w:t>
      </w:r>
    </w:p>
    <w:p w:rsidR="00F35431" w:rsidRPr="008744F5" w:rsidRDefault="00F35431" w:rsidP="00F35431">
      <w:pPr>
        <w:pStyle w:val="GvdeMetni"/>
        <w:spacing w:before="8"/>
        <w:rPr>
          <w:rFonts w:asciiTheme="minorHAnsi" w:hAnsiTheme="minorHAnsi" w:cstheme="minorHAnsi"/>
          <w:b/>
          <w:sz w:val="20"/>
          <w:szCs w:val="20"/>
        </w:rPr>
      </w:pPr>
    </w:p>
    <w:p w:rsidR="00F35431" w:rsidRPr="008744F5" w:rsidRDefault="00F35431" w:rsidP="00F35431">
      <w:pPr>
        <w:pStyle w:val="ListeParagraf"/>
        <w:numPr>
          <w:ilvl w:val="1"/>
          <w:numId w:val="14"/>
        </w:numPr>
        <w:tabs>
          <w:tab w:val="left" w:pos="496"/>
        </w:tabs>
        <w:ind w:hanging="388"/>
        <w:rPr>
          <w:rFonts w:asciiTheme="minorHAnsi" w:hAnsiTheme="minorHAnsi" w:cstheme="minorHAnsi"/>
          <w:sz w:val="20"/>
          <w:szCs w:val="20"/>
          <w:lang w:val="en-US"/>
        </w:rPr>
      </w:pPr>
      <w:r w:rsidRPr="008744F5">
        <w:rPr>
          <w:rFonts w:asciiTheme="minorHAnsi" w:hAnsiTheme="minorHAnsi" w:cstheme="minorHAnsi"/>
          <w:w w:val="105"/>
          <w:sz w:val="20"/>
          <w:szCs w:val="20"/>
          <w:lang w:val="en-US"/>
        </w:rPr>
        <w:t xml:space="preserve">The ILAC MRA Mark shall only be used with the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Accreditation Mark, it cannot be used</w:t>
      </w:r>
      <w:r w:rsidRPr="008744F5">
        <w:rPr>
          <w:rFonts w:asciiTheme="minorHAnsi" w:hAnsiTheme="minorHAnsi" w:cstheme="minorHAnsi"/>
          <w:spacing w:val="37"/>
          <w:w w:val="105"/>
          <w:sz w:val="20"/>
          <w:szCs w:val="20"/>
          <w:lang w:val="en-US"/>
        </w:rPr>
        <w:t xml:space="preserve"> </w:t>
      </w:r>
      <w:r w:rsidRPr="008744F5">
        <w:rPr>
          <w:rFonts w:asciiTheme="minorHAnsi" w:hAnsiTheme="minorHAnsi" w:cstheme="minorHAnsi"/>
          <w:w w:val="105"/>
          <w:sz w:val="20"/>
          <w:szCs w:val="20"/>
          <w:lang w:val="en-US"/>
        </w:rPr>
        <w:t>separately.</w:t>
      </w:r>
    </w:p>
    <w:p w:rsidR="00F35431" w:rsidRPr="008744F5" w:rsidRDefault="00F35431" w:rsidP="00F35431">
      <w:pPr>
        <w:pStyle w:val="GvdeMetni"/>
        <w:spacing w:before="9"/>
        <w:rPr>
          <w:rFonts w:asciiTheme="minorHAnsi" w:hAnsiTheme="minorHAnsi" w:cstheme="minorHAnsi"/>
          <w:sz w:val="20"/>
          <w:szCs w:val="20"/>
        </w:rPr>
      </w:pPr>
    </w:p>
    <w:p w:rsidR="00F35431" w:rsidRPr="008744F5" w:rsidRDefault="00F35431" w:rsidP="00F35431">
      <w:pPr>
        <w:pStyle w:val="ListeParagraf"/>
        <w:numPr>
          <w:ilvl w:val="1"/>
          <w:numId w:val="14"/>
        </w:numPr>
        <w:tabs>
          <w:tab w:val="left" w:pos="500"/>
        </w:tabs>
        <w:spacing w:line="280" w:lineRule="auto"/>
        <w:ind w:right="127" w:firstLine="0"/>
        <w:rPr>
          <w:rFonts w:asciiTheme="minorHAnsi" w:hAnsiTheme="minorHAnsi" w:cstheme="minorHAnsi"/>
          <w:sz w:val="20"/>
          <w:szCs w:val="20"/>
          <w:lang w:val="en-US"/>
        </w:rPr>
      </w:pPr>
      <w:r w:rsidRPr="008744F5">
        <w:rPr>
          <w:rFonts w:asciiTheme="minorHAnsi" w:hAnsiTheme="minorHAnsi" w:cstheme="minorHAnsi"/>
          <w:w w:val="105"/>
          <w:sz w:val="20"/>
          <w:szCs w:val="20"/>
          <w:lang w:val="en-US"/>
        </w:rPr>
        <w:t xml:space="preserve">The combined mark, consisting of the ILAC MRA Mark and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Accreditation Mark, can only be used by CABs in the scope under which they are accredited and covered by the Multilateral Recognition Arrangement signed by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with</w:t>
      </w:r>
      <w:r w:rsidRPr="008744F5">
        <w:rPr>
          <w:rFonts w:asciiTheme="minorHAnsi" w:hAnsiTheme="minorHAnsi" w:cstheme="minorHAnsi"/>
          <w:spacing w:val="33"/>
          <w:w w:val="105"/>
          <w:sz w:val="20"/>
          <w:szCs w:val="20"/>
          <w:lang w:val="en-US"/>
        </w:rPr>
        <w:t xml:space="preserve"> </w:t>
      </w:r>
      <w:r w:rsidRPr="008744F5">
        <w:rPr>
          <w:rFonts w:asciiTheme="minorHAnsi" w:hAnsiTheme="minorHAnsi" w:cstheme="minorHAnsi"/>
          <w:w w:val="105"/>
          <w:sz w:val="20"/>
          <w:szCs w:val="20"/>
          <w:lang w:val="en-US"/>
        </w:rPr>
        <w:t>ILAC.</w:t>
      </w:r>
    </w:p>
    <w:p w:rsidR="00F35431" w:rsidRPr="008744F5" w:rsidRDefault="00F35431" w:rsidP="00F35431">
      <w:pPr>
        <w:pStyle w:val="GvdeMetni"/>
        <w:spacing w:before="9"/>
        <w:rPr>
          <w:rFonts w:asciiTheme="minorHAnsi" w:hAnsiTheme="minorHAnsi" w:cstheme="minorHAnsi"/>
          <w:sz w:val="20"/>
          <w:szCs w:val="20"/>
        </w:rPr>
      </w:pPr>
    </w:p>
    <w:p w:rsidR="00F35431" w:rsidRPr="008744F5" w:rsidRDefault="00F35431" w:rsidP="00F35431">
      <w:pPr>
        <w:pStyle w:val="ListeParagraf"/>
        <w:numPr>
          <w:ilvl w:val="1"/>
          <w:numId w:val="14"/>
        </w:numPr>
        <w:tabs>
          <w:tab w:val="left" w:pos="496"/>
        </w:tabs>
        <w:ind w:hanging="388"/>
        <w:rPr>
          <w:rFonts w:asciiTheme="minorHAnsi" w:hAnsiTheme="minorHAnsi" w:cstheme="minorHAnsi"/>
          <w:sz w:val="20"/>
          <w:szCs w:val="20"/>
          <w:lang w:val="en-US"/>
        </w:rPr>
      </w:pPr>
      <w:r w:rsidRPr="008744F5">
        <w:rPr>
          <w:rFonts w:asciiTheme="minorHAnsi" w:hAnsiTheme="minorHAnsi" w:cstheme="minorHAnsi"/>
          <w:w w:val="105"/>
          <w:sz w:val="20"/>
          <w:szCs w:val="20"/>
          <w:lang w:val="en-US"/>
        </w:rPr>
        <w:t>The format specified in the document ILAC R7 "Rules of Use of the ILAC MRA Mark" shall be followed when creating a Combined</w:t>
      </w:r>
      <w:r w:rsidRPr="008744F5">
        <w:rPr>
          <w:rFonts w:asciiTheme="minorHAnsi" w:hAnsiTheme="minorHAnsi" w:cstheme="minorHAnsi"/>
          <w:spacing w:val="9"/>
          <w:w w:val="105"/>
          <w:sz w:val="20"/>
          <w:szCs w:val="20"/>
          <w:lang w:val="en-US"/>
        </w:rPr>
        <w:t xml:space="preserve"> </w:t>
      </w:r>
      <w:r w:rsidRPr="008744F5">
        <w:rPr>
          <w:rFonts w:asciiTheme="minorHAnsi" w:hAnsiTheme="minorHAnsi" w:cstheme="minorHAnsi"/>
          <w:w w:val="105"/>
          <w:sz w:val="20"/>
          <w:szCs w:val="20"/>
          <w:lang w:val="en-US"/>
        </w:rPr>
        <w:t>Mark.</w:t>
      </w:r>
    </w:p>
    <w:p w:rsidR="00F35431" w:rsidRPr="008744F5" w:rsidRDefault="00F35431" w:rsidP="00F35431">
      <w:pPr>
        <w:pStyle w:val="GvdeMetni"/>
        <w:spacing w:before="9"/>
        <w:rPr>
          <w:rFonts w:asciiTheme="minorHAnsi" w:hAnsiTheme="minorHAnsi" w:cstheme="minorHAnsi"/>
          <w:sz w:val="20"/>
          <w:szCs w:val="20"/>
        </w:rPr>
      </w:pPr>
    </w:p>
    <w:p w:rsidR="00F35431" w:rsidRPr="008744F5" w:rsidRDefault="00F35431" w:rsidP="00F35431">
      <w:pPr>
        <w:pStyle w:val="ListeParagraf"/>
        <w:numPr>
          <w:ilvl w:val="1"/>
          <w:numId w:val="14"/>
        </w:numPr>
        <w:tabs>
          <w:tab w:val="left" w:pos="534"/>
        </w:tabs>
        <w:spacing w:line="280" w:lineRule="auto"/>
        <w:ind w:right="125" w:firstLine="0"/>
        <w:rPr>
          <w:rFonts w:asciiTheme="minorHAnsi" w:hAnsiTheme="minorHAnsi" w:cstheme="minorHAnsi"/>
          <w:sz w:val="20"/>
          <w:szCs w:val="20"/>
          <w:lang w:val="en-US"/>
        </w:rPr>
      </w:pPr>
      <w:r w:rsidRPr="008744F5">
        <w:rPr>
          <w:rFonts w:asciiTheme="minorHAnsi" w:hAnsiTheme="minorHAnsi" w:cstheme="minorHAnsi"/>
          <w:w w:val="105"/>
          <w:sz w:val="20"/>
          <w:szCs w:val="20"/>
          <w:lang w:val="en-US"/>
        </w:rPr>
        <w:t xml:space="preserve">CABs wishing to use the Combined Mark fill out the form "Letter of Commitment on the Use of ILAC MRA Mark by Conformity Assessment Bodies Accredited by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and send it to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stating that it will correctly and fully implement the requirements of this Guide and the ILAC R7 document. After receiving this written commitment,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shall prepare a combined mark format for CABs according to the requirements of this guide and ILAC R7 document and deliver it to the requesting CAB under the condition that they abide by the format or open it to their access. CAB cannot use the combined mark until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delivers combined mark examples or opens them to its</w:t>
      </w:r>
      <w:r w:rsidRPr="008744F5">
        <w:rPr>
          <w:rFonts w:asciiTheme="minorHAnsi" w:hAnsiTheme="minorHAnsi" w:cstheme="minorHAnsi"/>
          <w:spacing w:val="21"/>
          <w:w w:val="105"/>
          <w:sz w:val="20"/>
          <w:szCs w:val="20"/>
          <w:lang w:val="en-US"/>
        </w:rPr>
        <w:t xml:space="preserve"> </w:t>
      </w:r>
      <w:r w:rsidRPr="008744F5">
        <w:rPr>
          <w:rFonts w:asciiTheme="minorHAnsi" w:hAnsiTheme="minorHAnsi" w:cstheme="minorHAnsi"/>
          <w:w w:val="105"/>
          <w:sz w:val="20"/>
          <w:szCs w:val="20"/>
          <w:lang w:val="en-US"/>
        </w:rPr>
        <w:t>access.</w:t>
      </w:r>
    </w:p>
    <w:p w:rsidR="00F35431" w:rsidRPr="008744F5" w:rsidRDefault="00F35431" w:rsidP="00F35431">
      <w:pPr>
        <w:pStyle w:val="GvdeMetni"/>
        <w:spacing w:before="8"/>
        <w:rPr>
          <w:rFonts w:asciiTheme="minorHAnsi" w:hAnsiTheme="minorHAnsi" w:cstheme="minorHAnsi"/>
          <w:sz w:val="20"/>
          <w:szCs w:val="20"/>
        </w:rPr>
      </w:pPr>
    </w:p>
    <w:p w:rsidR="00F35431" w:rsidRPr="008744F5" w:rsidRDefault="00F35431" w:rsidP="00F35431">
      <w:pPr>
        <w:pStyle w:val="ListeParagraf"/>
        <w:numPr>
          <w:ilvl w:val="1"/>
          <w:numId w:val="14"/>
        </w:numPr>
        <w:tabs>
          <w:tab w:val="left" w:pos="500"/>
        </w:tabs>
        <w:spacing w:line="280" w:lineRule="auto"/>
        <w:ind w:right="129" w:firstLine="0"/>
        <w:rPr>
          <w:rFonts w:asciiTheme="minorHAnsi" w:hAnsiTheme="minorHAnsi" w:cstheme="minorHAnsi"/>
          <w:sz w:val="20"/>
          <w:szCs w:val="20"/>
          <w:lang w:val="en-US"/>
        </w:rPr>
      </w:pPr>
      <w:r w:rsidRPr="008744F5">
        <w:rPr>
          <w:rFonts w:asciiTheme="minorHAnsi" w:hAnsiTheme="minorHAnsi" w:cstheme="minorHAnsi"/>
          <w:w w:val="105"/>
          <w:sz w:val="20"/>
          <w:szCs w:val="20"/>
          <w:lang w:val="en-US"/>
        </w:rPr>
        <w:t xml:space="preserve">The ILAC MRA Mark cannot be used unless the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Mark and CAB's name or logo are present at the same time on the displayed page. (The displayed page can be in any format and on any</w:t>
      </w:r>
      <w:r w:rsidRPr="008744F5">
        <w:rPr>
          <w:rFonts w:asciiTheme="minorHAnsi" w:hAnsiTheme="minorHAnsi" w:cstheme="minorHAnsi"/>
          <w:spacing w:val="27"/>
          <w:w w:val="105"/>
          <w:sz w:val="20"/>
          <w:szCs w:val="20"/>
          <w:lang w:val="en-US"/>
        </w:rPr>
        <w:t xml:space="preserve"> </w:t>
      </w:r>
      <w:r w:rsidRPr="008744F5">
        <w:rPr>
          <w:rFonts w:asciiTheme="minorHAnsi" w:hAnsiTheme="minorHAnsi" w:cstheme="minorHAnsi"/>
          <w:w w:val="105"/>
          <w:sz w:val="20"/>
          <w:szCs w:val="20"/>
          <w:lang w:val="en-US"/>
        </w:rPr>
        <w:t>media)</w:t>
      </w:r>
    </w:p>
    <w:p w:rsidR="00F35431" w:rsidRPr="008744F5" w:rsidRDefault="00F35431" w:rsidP="00F35431">
      <w:pPr>
        <w:pStyle w:val="GvdeMetni"/>
        <w:spacing w:before="10"/>
        <w:rPr>
          <w:rFonts w:asciiTheme="minorHAnsi" w:hAnsiTheme="minorHAnsi" w:cstheme="minorHAnsi"/>
          <w:sz w:val="20"/>
          <w:szCs w:val="20"/>
        </w:rPr>
      </w:pPr>
    </w:p>
    <w:p w:rsidR="00F35431" w:rsidRPr="008744F5" w:rsidRDefault="00F35431" w:rsidP="00F35431">
      <w:pPr>
        <w:pStyle w:val="ListeParagraf"/>
        <w:numPr>
          <w:ilvl w:val="1"/>
          <w:numId w:val="14"/>
        </w:numPr>
        <w:tabs>
          <w:tab w:val="left" w:pos="591"/>
        </w:tabs>
        <w:ind w:left="590" w:hanging="485"/>
        <w:rPr>
          <w:rFonts w:asciiTheme="minorHAnsi" w:hAnsiTheme="minorHAnsi" w:cstheme="minorHAnsi"/>
          <w:sz w:val="20"/>
          <w:szCs w:val="20"/>
          <w:lang w:val="en-US"/>
        </w:rPr>
      </w:pPr>
      <w:r w:rsidRPr="008744F5">
        <w:rPr>
          <w:rFonts w:asciiTheme="minorHAnsi" w:hAnsiTheme="minorHAnsi" w:cstheme="minorHAnsi"/>
          <w:w w:val="105"/>
          <w:sz w:val="20"/>
          <w:szCs w:val="20"/>
          <w:lang w:val="en-US"/>
        </w:rPr>
        <w:t>ILAC MRA</w:t>
      </w:r>
      <w:r w:rsidRPr="008744F5">
        <w:rPr>
          <w:rFonts w:asciiTheme="minorHAnsi" w:hAnsiTheme="minorHAnsi" w:cstheme="minorHAnsi"/>
          <w:spacing w:val="5"/>
          <w:w w:val="105"/>
          <w:sz w:val="20"/>
          <w:szCs w:val="20"/>
          <w:lang w:val="en-US"/>
        </w:rPr>
        <w:t xml:space="preserve"> </w:t>
      </w:r>
      <w:r w:rsidRPr="008744F5">
        <w:rPr>
          <w:rFonts w:asciiTheme="minorHAnsi" w:hAnsiTheme="minorHAnsi" w:cstheme="minorHAnsi"/>
          <w:w w:val="105"/>
          <w:sz w:val="20"/>
          <w:szCs w:val="20"/>
          <w:lang w:val="en-US"/>
        </w:rPr>
        <w:t>Mark:</w:t>
      </w:r>
    </w:p>
    <w:p w:rsidR="00F35431" w:rsidRPr="008744F5" w:rsidRDefault="00F35431" w:rsidP="00F35431">
      <w:pPr>
        <w:pStyle w:val="GvdeMetni"/>
        <w:spacing w:before="7"/>
        <w:rPr>
          <w:rFonts w:asciiTheme="minorHAnsi" w:hAnsiTheme="minorHAnsi" w:cstheme="minorHAnsi"/>
          <w:sz w:val="20"/>
          <w:szCs w:val="20"/>
        </w:rPr>
      </w:pPr>
    </w:p>
    <w:p w:rsidR="00F35431" w:rsidRPr="008744F5" w:rsidRDefault="00F35431" w:rsidP="00F35431">
      <w:pPr>
        <w:pStyle w:val="ListeParagraf"/>
        <w:numPr>
          <w:ilvl w:val="0"/>
          <w:numId w:val="15"/>
        </w:numPr>
        <w:tabs>
          <w:tab w:val="left" w:pos="233"/>
        </w:tabs>
        <w:spacing w:before="105" w:beforeAutospacing="0" w:after="0" w:afterAutospacing="0"/>
        <w:ind w:hanging="128"/>
        <w:rPr>
          <w:rFonts w:asciiTheme="minorHAnsi" w:hAnsiTheme="minorHAnsi" w:cstheme="minorHAnsi"/>
          <w:sz w:val="20"/>
          <w:szCs w:val="20"/>
          <w:lang w:val="en-US"/>
        </w:rPr>
      </w:pPr>
      <w:r w:rsidRPr="008744F5">
        <w:rPr>
          <w:rFonts w:asciiTheme="minorHAnsi" w:hAnsiTheme="minorHAnsi" w:cstheme="minorHAnsi"/>
          <w:w w:val="105"/>
          <w:sz w:val="20"/>
          <w:szCs w:val="20"/>
          <w:lang w:val="en-US"/>
        </w:rPr>
        <w:t>Always used with original, designed</w:t>
      </w:r>
      <w:r w:rsidRPr="008744F5">
        <w:rPr>
          <w:rFonts w:asciiTheme="minorHAnsi" w:hAnsiTheme="minorHAnsi" w:cstheme="minorHAnsi"/>
          <w:spacing w:val="13"/>
          <w:w w:val="105"/>
          <w:sz w:val="20"/>
          <w:szCs w:val="20"/>
          <w:lang w:val="en-US"/>
        </w:rPr>
        <w:t xml:space="preserve"> </w:t>
      </w:r>
      <w:r w:rsidRPr="008744F5">
        <w:rPr>
          <w:rFonts w:asciiTheme="minorHAnsi" w:hAnsiTheme="minorHAnsi" w:cstheme="minorHAnsi"/>
          <w:w w:val="105"/>
          <w:sz w:val="20"/>
          <w:szCs w:val="20"/>
          <w:lang w:val="en-US"/>
        </w:rPr>
        <w:t>ratios,</w:t>
      </w:r>
    </w:p>
    <w:p w:rsidR="00F35431" w:rsidRPr="008744F5" w:rsidRDefault="00F35431" w:rsidP="00F35431">
      <w:pPr>
        <w:pStyle w:val="ListeParagraf"/>
        <w:numPr>
          <w:ilvl w:val="0"/>
          <w:numId w:val="15"/>
        </w:numPr>
        <w:tabs>
          <w:tab w:val="left" w:pos="233"/>
        </w:tabs>
        <w:spacing w:before="33" w:beforeAutospacing="0" w:after="0" w:afterAutospacing="0"/>
        <w:ind w:hanging="128"/>
        <w:rPr>
          <w:rFonts w:asciiTheme="minorHAnsi" w:hAnsiTheme="minorHAnsi" w:cstheme="minorHAnsi"/>
          <w:sz w:val="20"/>
          <w:szCs w:val="20"/>
          <w:lang w:val="en-US"/>
        </w:rPr>
      </w:pPr>
      <w:r w:rsidRPr="008744F5">
        <w:rPr>
          <w:rFonts w:asciiTheme="minorHAnsi" w:hAnsiTheme="minorHAnsi" w:cstheme="minorHAnsi"/>
          <w:w w:val="105"/>
          <w:sz w:val="20"/>
          <w:szCs w:val="20"/>
          <w:lang w:val="en-US"/>
        </w:rPr>
        <w:t>Cannot be used as extended, stretched out in any direction, compressed or</w:t>
      </w:r>
      <w:r w:rsidRPr="008744F5">
        <w:rPr>
          <w:rFonts w:asciiTheme="minorHAnsi" w:hAnsiTheme="minorHAnsi" w:cstheme="minorHAnsi"/>
          <w:spacing w:val="29"/>
          <w:w w:val="105"/>
          <w:sz w:val="20"/>
          <w:szCs w:val="20"/>
          <w:lang w:val="en-US"/>
        </w:rPr>
        <w:t xml:space="preserve"> </w:t>
      </w:r>
      <w:r w:rsidRPr="008744F5">
        <w:rPr>
          <w:rFonts w:asciiTheme="minorHAnsi" w:hAnsiTheme="minorHAnsi" w:cstheme="minorHAnsi"/>
          <w:w w:val="105"/>
          <w:sz w:val="20"/>
          <w:szCs w:val="20"/>
          <w:lang w:val="en-US"/>
        </w:rPr>
        <w:t>distorted,</w:t>
      </w:r>
    </w:p>
    <w:p w:rsidR="00F35431" w:rsidRPr="008744F5" w:rsidRDefault="00F35431" w:rsidP="00F35431">
      <w:pPr>
        <w:pStyle w:val="ListeParagraf"/>
        <w:numPr>
          <w:ilvl w:val="0"/>
          <w:numId w:val="15"/>
        </w:numPr>
        <w:tabs>
          <w:tab w:val="left" w:pos="233"/>
        </w:tabs>
        <w:spacing w:before="33" w:beforeAutospacing="0" w:after="0" w:afterAutospacing="0"/>
        <w:ind w:hanging="128"/>
        <w:rPr>
          <w:rFonts w:asciiTheme="minorHAnsi" w:hAnsiTheme="minorHAnsi" w:cstheme="minorHAnsi"/>
          <w:sz w:val="20"/>
          <w:szCs w:val="20"/>
          <w:lang w:val="en-US"/>
        </w:rPr>
      </w:pPr>
      <w:r w:rsidRPr="008744F5">
        <w:rPr>
          <w:rFonts w:asciiTheme="minorHAnsi" w:hAnsiTheme="minorHAnsi" w:cstheme="minorHAnsi"/>
          <w:w w:val="105"/>
          <w:sz w:val="20"/>
          <w:szCs w:val="20"/>
          <w:lang w:val="en-US"/>
        </w:rPr>
        <w:t>Cannot be used in such a low resolution that makes ILAC MRA words</w:t>
      </w:r>
      <w:r w:rsidRPr="008744F5">
        <w:rPr>
          <w:rFonts w:asciiTheme="minorHAnsi" w:hAnsiTheme="minorHAnsi" w:cstheme="minorHAnsi"/>
          <w:spacing w:val="33"/>
          <w:w w:val="105"/>
          <w:sz w:val="20"/>
          <w:szCs w:val="20"/>
          <w:lang w:val="en-US"/>
        </w:rPr>
        <w:t xml:space="preserve"> </w:t>
      </w:r>
      <w:r w:rsidRPr="008744F5">
        <w:rPr>
          <w:rFonts w:asciiTheme="minorHAnsi" w:hAnsiTheme="minorHAnsi" w:cstheme="minorHAnsi"/>
          <w:w w:val="105"/>
          <w:sz w:val="20"/>
          <w:szCs w:val="20"/>
          <w:lang w:val="en-US"/>
        </w:rPr>
        <w:t>unreadable</w:t>
      </w:r>
    </w:p>
    <w:p w:rsidR="00F35431" w:rsidRPr="008744F5" w:rsidRDefault="00F35431" w:rsidP="00F35431">
      <w:pPr>
        <w:pStyle w:val="ListeParagraf"/>
        <w:numPr>
          <w:ilvl w:val="0"/>
          <w:numId w:val="15"/>
        </w:numPr>
        <w:tabs>
          <w:tab w:val="left" w:pos="233"/>
        </w:tabs>
        <w:spacing w:before="33" w:beforeAutospacing="0" w:after="0" w:afterAutospacing="0"/>
        <w:ind w:hanging="128"/>
        <w:rPr>
          <w:rFonts w:asciiTheme="minorHAnsi" w:hAnsiTheme="minorHAnsi" w:cstheme="minorHAnsi"/>
          <w:sz w:val="20"/>
          <w:szCs w:val="20"/>
          <w:lang w:val="en-US"/>
        </w:rPr>
      </w:pPr>
      <w:r w:rsidRPr="008744F5">
        <w:rPr>
          <w:rFonts w:asciiTheme="minorHAnsi" w:hAnsiTheme="minorHAnsi" w:cstheme="minorHAnsi"/>
          <w:w w:val="105"/>
          <w:sz w:val="20"/>
          <w:szCs w:val="20"/>
          <w:lang w:val="en-US"/>
        </w:rPr>
        <w:t xml:space="preserve">Shall be used in similar dimension to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Accreditation Mark. There could only be 5% tolerance for difference between the two</w:t>
      </w:r>
      <w:r w:rsidRPr="008744F5">
        <w:rPr>
          <w:rFonts w:asciiTheme="minorHAnsi" w:hAnsiTheme="minorHAnsi" w:cstheme="minorHAnsi"/>
          <w:spacing w:val="15"/>
          <w:w w:val="105"/>
          <w:sz w:val="20"/>
          <w:szCs w:val="20"/>
          <w:lang w:val="en-US"/>
        </w:rPr>
        <w:t xml:space="preserve"> </w:t>
      </w:r>
      <w:r w:rsidRPr="008744F5">
        <w:rPr>
          <w:rFonts w:asciiTheme="minorHAnsi" w:hAnsiTheme="minorHAnsi" w:cstheme="minorHAnsi"/>
          <w:w w:val="105"/>
          <w:sz w:val="20"/>
          <w:szCs w:val="20"/>
          <w:lang w:val="en-US"/>
        </w:rPr>
        <w:t>marks,</w:t>
      </w:r>
    </w:p>
    <w:p w:rsidR="00F35431" w:rsidRPr="008744F5" w:rsidRDefault="00F35431" w:rsidP="00F35431">
      <w:pPr>
        <w:pStyle w:val="ListeParagraf"/>
        <w:numPr>
          <w:ilvl w:val="0"/>
          <w:numId w:val="15"/>
        </w:numPr>
        <w:tabs>
          <w:tab w:val="left" w:pos="233"/>
        </w:tabs>
        <w:spacing w:before="34" w:beforeAutospacing="0" w:after="0" w:afterAutospacing="0"/>
        <w:ind w:hanging="128"/>
        <w:rPr>
          <w:rFonts w:asciiTheme="minorHAnsi" w:hAnsiTheme="minorHAnsi" w:cstheme="minorHAnsi"/>
          <w:sz w:val="20"/>
          <w:szCs w:val="20"/>
          <w:lang w:val="en-US"/>
        </w:rPr>
      </w:pPr>
      <w:r w:rsidRPr="008744F5">
        <w:rPr>
          <w:rFonts w:asciiTheme="minorHAnsi" w:hAnsiTheme="minorHAnsi" w:cstheme="minorHAnsi"/>
          <w:w w:val="105"/>
          <w:sz w:val="20"/>
          <w:szCs w:val="20"/>
          <w:lang w:val="en-US"/>
        </w:rPr>
        <w:t>Shall be used horizontally, cannot be</w:t>
      </w:r>
      <w:r w:rsidRPr="008744F5">
        <w:rPr>
          <w:rFonts w:asciiTheme="minorHAnsi" w:hAnsiTheme="minorHAnsi" w:cstheme="minorHAnsi"/>
          <w:spacing w:val="16"/>
          <w:w w:val="105"/>
          <w:sz w:val="20"/>
          <w:szCs w:val="20"/>
          <w:lang w:val="en-US"/>
        </w:rPr>
        <w:t xml:space="preserve"> </w:t>
      </w:r>
      <w:r w:rsidRPr="008744F5">
        <w:rPr>
          <w:rFonts w:asciiTheme="minorHAnsi" w:hAnsiTheme="minorHAnsi" w:cstheme="minorHAnsi"/>
          <w:w w:val="105"/>
          <w:sz w:val="20"/>
          <w:szCs w:val="20"/>
          <w:lang w:val="en-US"/>
        </w:rPr>
        <w:t>rotated,</w:t>
      </w:r>
    </w:p>
    <w:p w:rsidR="00F35431" w:rsidRPr="008744F5" w:rsidRDefault="00F35431" w:rsidP="00F35431">
      <w:pPr>
        <w:pStyle w:val="ListeParagraf"/>
        <w:numPr>
          <w:ilvl w:val="0"/>
          <w:numId w:val="15"/>
        </w:numPr>
        <w:tabs>
          <w:tab w:val="left" w:pos="233"/>
        </w:tabs>
        <w:spacing w:before="33" w:beforeAutospacing="0" w:after="0" w:afterAutospacing="0"/>
        <w:ind w:hanging="128"/>
        <w:rPr>
          <w:rFonts w:asciiTheme="minorHAnsi" w:hAnsiTheme="minorHAnsi" w:cstheme="minorHAnsi"/>
          <w:sz w:val="20"/>
          <w:szCs w:val="20"/>
          <w:lang w:val="en-US"/>
        </w:rPr>
      </w:pPr>
      <w:r w:rsidRPr="008744F5">
        <w:rPr>
          <w:rFonts w:asciiTheme="minorHAnsi" w:hAnsiTheme="minorHAnsi" w:cstheme="minorHAnsi"/>
          <w:w w:val="105"/>
          <w:sz w:val="20"/>
          <w:szCs w:val="20"/>
          <w:lang w:val="en-US"/>
        </w:rPr>
        <w:t>Cannot be used in a different</w:t>
      </w:r>
      <w:r w:rsidRPr="008744F5">
        <w:rPr>
          <w:rFonts w:asciiTheme="minorHAnsi" w:hAnsiTheme="minorHAnsi" w:cstheme="minorHAnsi"/>
          <w:spacing w:val="15"/>
          <w:w w:val="105"/>
          <w:sz w:val="20"/>
          <w:szCs w:val="20"/>
          <w:lang w:val="en-US"/>
        </w:rPr>
        <w:t xml:space="preserve"> </w:t>
      </w:r>
      <w:r w:rsidRPr="008744F5">
        <w:rPr>
          <w:rFonts w:asciiTheme="minorHAnsi" w:hAnsiTheme="minorHAnsi" w:cstheme="minorHAnsi"/>
          <w:w w:val="105"/>
          <w:sz w:val="20"/>
          <w:szCs w:val="20"/>
          <w:lang w:val="en-US"/>
        </w:rPr>
        <w:t>font,</w:t>
      </w:r>
    </w:p>
    <w:p w:rsidR="00F35431" w:rsidRPr="008744F5" w:rsidRDefault="00F35431" w:rsidP="00F35431">
      <w:pPr>
        <w:pStyle w:val="ListeParagraf"/>
        <w:numPr>
          <w:ilvl w:val="0"/>
          <w:numId w:val="15"/>
        </w:numPr>
        <w:tabs>
          <w:tab w:val="left" w:pos="233"/>
        </w:tabs>
        <w:spacing w:before="33" w:beforeAutospacing="0" w:after="0" w:afterAutospacing="0"/>
        <w:ind w:hanging="128"/>
        <w:rPr>
          <w:rFonts w:asciiTheme="minorHAnsi" w:hAnsiTheme="minorHAnsi" w:cstheme="minorHAnsi"/>
          <w:sz w:val="20"/>
          <w:szCs w:val="20"/>
          <w:lang w:val="en-US"/>
        </w:rPr>
      </w:pPr>
      <w:r w:rsidRPr="008744F5">
        <w:rPr>
          <w:rFonts w:asciiTheme="minorHAnsi" w:hAnsiTheme="minorHAnsi" w:cstheme="minorHAnsi"/>
          <w:w w:val="105"/>
          <w:sz w:val="20"/>
          <w:szCs w:val="20"/>
          <w:lang w:val="en-US"/>
        </w:rPr>
        <w:t>Shall be used on a background that will not affect its</w:t>
      </w:r>
      <w:r w:rsidRPr="008744F5">
        <w:rPr>
          <w:rFonts w:asciiTheme="minorHAnsi" w:hAnsiTheme="minorHAnsi" w:cstheme="minorHAnsi"/>
          <w:spacing w:val="28"/>
          <w:w w:val="105"/>
          <w:sz w:val="20"/>
          <w:szCs w:val="20"/>
          <w:lang w:val="en-US"/>
        </w:rPr>
        <w:t xml:space="preserve"> </w:t>
      </w:r>
      <w:r w:rsidRPr="008744F5">
        <w:rPr>
          <w:rFonts w:asciiTheme="minorHAnsi" w:hAnsiTheme="minorHAnsi" w:cstheme="minorHAnsi"/>
          <w:w w:val="105"/>
          <w:sz w:val="20"/>
          <w:szCs w:val="20"/>
          <w:lang w:val="en-US"/>
        </w:rPr>
        <w:t>readability,</w:t>
      </w:r>
    </w:p>
    <w:p w:rsidR="00F35431" w:rsidRPr="008744F5" w:rsidRDefault="00F35431" w:rsidP="00F35431">
      <w:pPr>
        <w:pStyle w:val="ListeParagraf"/>
        <w:numPr>
          <w:ilvl w:val="0"/>
          <w:numId w:val="15"/>
        </w:numPr>
        <w:tabs>
          <w:tab w:val="left" w:pos="233"/>
        </w:tabs>
        <w:spacing w:before="33" w:beforeAutospacing="0" w:after="0" w:afterAutospacing="0"/>
        <w:ind w:hanging="128"/>
        <w:rPr>
          <w:rFonts w:asciiTheme="minorHAnsi" w:hAnsiTheme="minorHAnsi" w:cstheme="minorHAnsi"/>
          <w:sz w:val="20"/>
          <w:szCs w:val="20"/>
          <w:lang w:val="en-US"/>
        </w:rPr>
      </w:pPr>
      <w:r w:rsidRPr="008744F5">
        <w:rPr>
          <w:rFonts w:asciiTheme="minorHAnsi" w:hAnsiTheme="minorHAnsi" w:cstheme="minorHAnsi"/>
          <w:w w:val="105"/>
          <w:sz w:val="20"/>
          <w:szCs w:val="20"/>
          <w:lang w:val="en-US"/>
        </w:rPr>
        <w:t>Shall be produced in high quality. It cannot be reproduced by copying from other</w:t>
      </w:r>
      <w:r w:rsidRPr="008744F5">
        <w:rPr>
          <w:rFonts w:asciiTheme="minorHAnsi" w:hAnsiTheme="minorHAnsi" w:cstheme="minorHAnsi"/>
          <w:spacing w:val="32"/>
          <w:w w:val="105"/>
          <w:sz w:val="20"/>
          <w:szCs w:val="20"/>
          <w:lang w:val="en-US"/>
        </w:rPr>
        <w:t xml:space="preserve"> </w:t>
      </w:r>
      <w:r w:rsidRPr="008744F5">
        <w:rPr>
          <w:rFonts w:asciiTheme="minorHAnsi" w:hAnsiTheme="minorHAnsi" w:cstheme="minorHAnsi"/>
          <w:w w:val="105"/>
          <w:sz w:val="20"/>
          <w:szCs w:val="20"/>
          <w:lang w:val="en-US"/>
        </w:rPr>
        <w:t>documents.</w:t>
      </w:r>
    </w:p>
    <w:p w:rsidR="00F35431" w:rsidRPr="008744F5" w:rsidRDefault="00F35431" w:rsidP="00F35431">
      <w:pPr>
        <w:pStyle w:val="GvdeMetni"/>
        <w:spacing w:before="9"/>
        <w:rPr>
          <w:rFonts w:asciiTheme="minorHAnsi" w:hAnsiTheme="minorHAnsi" w:cstheme="minorHAnsi"/>
          <w:sz w:val="20"/>
          <w:szCs w:val="20"/>
        </w:rPr>
      </w:pPr>
    </w:p>
    <w:p w:rsidR="00F35431" w:rsidRPr="008744F5" w:rsidRDefault="00F35431" w:rsidP="00F35431">
      <w:pPr>
        <w:pStyle w:val="ListeParagraf"/>
        <w:numPr>
          <w:ilvl w:val="1"/>
          <w:numId w:val="14"/>
        </w:numPr>
        <w:tabs>
          <w:tab w:val="left" w:pos="512"/>
        </w:tabs>
        <w:spacing w:before="104" w:beforeAutospacing="0" w:after="0" w:afterAutospacing="0" w:line="280" w:lineRule="auto"/>
        <w:ind w:left="108" w:right="126" w:firstLine="0"/>
        <w:rPr>
          <w:rFonts w:asciiTheme="minorHAnsi" w:hAnsiTheme="minorHAnsi" w:cstheme="minorHAnsi"/>
          <w:sz w:val="20"/>
          <w:szCs w:val="20"/>
          <w:lang w:val="en-US"/>
        </w:rPr>
      </w:pPr>
      <w:r w:rsidRPr="008744F5">
        <w:rPr>
          <w:rFonts w:asciiTheme="minorHAnsi" w:hAnsiTheme="minorHAnsi" w:cstheme="minorHAnsi"/>
          <w:w w:val="105"/>
          <w:sz w:val="20"/>
          <w:szCs w:val="20"/>
          <w:lang w:val="en-US"/>
        </w:rPr>
        <w:t xml:space="preserve">All conditions, requirements, restrictions about the use of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mark laid down in this guide also applies to the use of the combined mark consisting of the ILAC MRA Mark and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Accreditation</w:t>
      </w:r>
      <w:r w:rsidRPr="008744F5">
        <w:rPr>
          <w:rFonts w:asciiTheme="minorHAnsi" w:hAnsiTheme="minorHAnsi" w:cstheme="minorHAnsi"/>
          <w:spacing w:val="26"/>
          <w:w w:val="105"/>
          <w:sz w:val="20"/>
          <w:szCs w:val="20"/>
          <w:lang w:val="en-US"/>
        </w:rPr>
        <w:t xml:space="preserve"> </w:t>
      </w:r>
      <w:r w:rsidRPr="008744F5">
        <w:rPr>
          <w:rFonts w:asciiTheme="minorHAnsi" w:hAnsiTheme="minorHAnsi" w:cstheme="minorHAnsi"/>
          <w:w w:val="105"/>
          <w:sz w:val="20"/>
          <w:szCs w:val="20"/>
          <w:lang w:val="en-US"/>
        </w:rPr>
        <w:t>Mark.</w:t>
      </w:r>
    </w:p>
    <w:p w:rsidR="00F35431" w:rsidRPr="008744F5" w:rsidRDefault="00F35431" w:rsidP="00F35431">
      <w:pPr>
        <w:pStyle w:val="GvdeMetni"/>
        <w:spacing w:before="10"/>
        <w:rPr>
          <w:rFonts w:asciiTheme="minorHAnsi" w:hAnsiTheme="minorHAnsi" w:cstheme="minorHAnsi"/>
          <w:sz w:val="20"/>
          <w:szCs w:val="20"/>
        </w:rPr>
      </w:pPr>
    </w:p>
    <w:p w:rsidR="00F35431" w:rsidRPr="008744F5" w:rsidRDefault="00F35431" w:rsidP="00F35431">
      <w:pPr>
        <w:pStyle w:val="ListeParagraf"/>
        <w:numPr>
          <w:ilvl w:val="1"/>
          <w:numId w:val="14"/>
        </w:numPr>
        <w:tabs>
          <w:tab w:val="left" w:pos="496"/>
        </w:tabs>
        <w:ind w:hanging="388"/>
        <w:rPr>
          <w:rFonts w:asciiTheme="minorHAnsi" w:hAnsiTheme="minorHAnsi" w:cstheme="minorHAnsi"/>
          <w:sz w:val="20"/>
          <w:szCs w:val="20"/>
          <w:lang w:val="en-US"/>
        </w:rPr>
      </w:pPr>
      <w:r w:rsidRPr="008744F5">
        <w:rPr>
          <w:rFonts w:asciiTheme="minorHAnsi" w:hAnsiTheme="minorHAnsi" w:cstheme="minorHAnsi"/>
          <w:w w:val="105"/>
          <w:sz w:val="20"/>
          <w:szCs w:val="20"/>
          <w:lang w:val="en-US"/>
        </w:rPr>
        <w:t>Combined mark cannot be used on products or in a manner to be associated with a product under any</w:t>
      </w:r>
      <w:r w:rsidRPr="008744F5">
        <w:rPr>
          <w:rFonts w:asciiTheme="minorHAnsi" w:hAnsiTheme="minorHAnsi" w:cstheme="minorHAnsi"/>
          <w:spacing w:val="27"/>
          <w:w w:val="105"/>
          <w:sz w:val="20"/>
          <w:szCs w:val="20"/>
          <w:lang w:val="en-US"/>
        </w:rPr>
        <w:t xml:space="preserve"> </w:t>
      </w:r>
      <w:r w:rsidRPr="008744F5">
        <w:rPr>
          <w:rFonts w:asciiTheme="minorHAnsi" w:hAnsiTheme="minorHAnsi" w:cstheme="minorHAnsi"/>
          <w:w w:val="105"/>
          <w:sz w:val="20"/>
          <w:szCs w:val="20"/>
          <w:lang w:val="en-US"/>
        </w:rPr>
        <w:t>circumstances.</w:t>
      </w:r>
    </w:p>
    <w:p w:rsidR="00F35431" w:rsidRPr="008744F5" w:rsidRDefault="00F35431" w:rsidP="00F35431">
      <w:pPr>
        <w:pStyle w:val="GvdeMetni"/>
        <w:spacing w:before="8"/>
        <w:rPr>
          <w:rFonts w:asciiTheme="minorHAnsi" w:hAnsiTheme="minorHAnsi" w:cstheme="minorHAnsi"/>
          <w:sz w:val="20"/>
          <w:szCs w:val="20"/>
        </w:rPr>
      </w:pPr>
    </w:p>
    <w:p w:rsidR="00F35431" w:rsidRPr="008744F5" w:rsidRDefault="00F35431" w:rsidP="00D36B0D">
      <w:pPr>
        <w:pStyle w:val="ListeParagraf"/>
        <w:numPr>
          <w:ilvl w:val="1"/>
          <w:numId w:val="14"/>
        </w:numPr>
        <w:tabs>
          <w:tab w:val="left" w:pos="0"/>
        </w:tabs>
        <w:spacing w:line="280" w:lineRule="auto"/>
        <w:ind w:left="142" w:right="126" w:firstLine="0"/>
        <w:rPr>
          <w:rFonts w:asciiTheme="minorHAnsi" w:hAnsiTheme="minorHAnsi" w:cstheme="minorHAnsi"/>
          <w:sz w:val="20"/>
          <w:szCs w:val="20"/>
          <w:lang w:val="en-US"/>
        </w:rPr>
      </w:pPr>
      <w:r w:rsidRPr="008744F5">
        <w:rPr>
          <w:rFonts w:asciiTheme="minorHAnsi" w:hAnsiTheme="minorHAnsi" w:cstheme="minorHAnsi"/>
          <w:w w:val="105"/>
          <w:sz w:val="20"/>
          <w:szCs w:val="20"/>
          <w:lang w:val="en-US"/>
        </w:rPr>
        <w:t>The customers of CABs cannot use the combined mark. CABs shall take measures to prevent their customers from using the combined mark.</w:t>
      </w:r>
    </w:p>
    <w:p w:rsidR="00F35431" w:rsidRPr="008744F5" w:rsidRDefault="00F35431" w:rsidP="00F35431">
      <w:pPr>
        <w:pStyle w:val="GvdeMetni"/>
        <w:spacing w:before="10"/>
        <w:rPr>
          <w:rFonts w:asciiTheme="minorHAnsi" w:hAnsiTheme="minorHAnsi" w:cstheme="minorHAnsi"/>
          <w:sz w:val="20"/>
          <w:szCs w:val="20"/>
        </w:rPr>
      </w:pPr>
    </w:p>
    <w:p w:rsidR="00F35431" w:rsidRPr="008744F5" w:rsidRDefault="00F35431" w:rsidP="00F35431">
      <w:pPr>
        <w:pStyle w:val="heading1"/>
        <w:numPr>
          <w:ilvl w:val="0"/>
          <w:numId w:val="1"/>
        </w:numPr>
        <w:tabs>
          <w:tab w:val="left" w:pos="430"/>
        </w:tabs>
        <w:ind w:left="429" w:hanging="324"/>
        <w:jc w:val="both"/>
        <w:rPr>
          <w:rFonts w:asciiTheme="minorHAnsi" w:hAnsiTheme="minorHAnsi" w:cstheme="minorHAnsi"/>
          <w:sz w:val="20"/>
          <w:szCs w:val="20"/>
        </w:rPr>
      </w:pPr>
      <w:r w:rsidRPr="008744F5">
        <w:rPr>
          <w:rFonts w:asciiTheme="minorHAnsi" w:hAnsiTheme="minorHAnsi" w:cstheme="minorHAnsi"/>
          <w:w w:val="105"/>
          <w:sz w:val="20"/>
          <w:szCs w:val="20"/>
          <w:lang w:val="en-US"/>
        </w:rPr>
        <w:t>WRITTEN REFERENCE TO</w:t>
      </w:r>
      <w:r w:rsidRPr="008744F5">
        <w:rPr>
          <w:rFonts w:asciiTheme="minorHAnsi" w:hAnsiTheme="minorHAnsi" w:cstheme="minorHAnsi"/>
          <w:spacing w:val="9"/>
          <w:w w:val="105"/>
          <w:sz w:val="20"/>
          <w:szCs w:val="20"/>
          <w:lang w:val="en-US"/>
        </w:rPr>
        <w:t xml:space="preserve"> </w:t>
      </w:r>
      <w:r w:rsidRPr="008744F5">
        <w:rPr>
          <w:rFonts w:asciiTheme="minorHAnsi" w:hAnsiTheme="minorHAnsi" w:cstheme="minorHAnsi"/>
          <w:w w:val="105"/>
          <w:sz w:val="20"/>
          <w:szCs w:val="20"/>
          <w:lang w:val="en-US"/>
        </w:rPr>
        <w:t>ACCREDITATION</w:t>
      </w:r>
    </w:p>
    <w:p w:rsidR="00F35431" w:rsidRPr="008744F5" w:rsidRDefault="00F35431" w:rsidP="00F35431">
      <w:pPr>
        <w:pStyle w:val="GvdeMetni"/>
        <w:spacing w:before="8"/>
        <w:rPr>
          <w:rFonts w:asciiTheme="minorHAnsi" w:hAnsiTheme="minorHAnsi" w:cstheme="minorHAnsi"/>
          <w:b/>
          <w:sz w:val="20"/>
          <w:szCs w:val="20"/>
        </w:rPr>
      </w:pPr>
    </w:p>
    <w:p w:rsidR="00F35431" w:rsidRPr="008744F5" w:rsidRDefault="00F35431" w:rsidP="00F35431">
      <w:pPr>
        <w:pStyle w:val="ListeParagraf"/>
        <w:numPr>
          <w:ilvl w:val="1"/>
          <w:numId w:val="16"/>
        </w:numPr>
        <w:tabs>
          <w:tab w:val="left" w:pos="526"/>
        </w:tabs>
        <w:spacing w:line="280" w:lineRule="auto"/>
        <w:ind w:right="124" w:firstLine="0"/>
        <w:rPr>
          <w:rFonts w:asciiTheme="minorHAnsi" w:hAnsiTheme="minorHAnsi" w:cstheme="minorHAnsi"/>
          <w:sz w:val="20"/>
          <w:szCs w:val="20"/>
          <w:lang w:val="en-US"/>
        </w:rPr>
      </w:pPr>
      <w:r w:rsidRPr="008744F5">
        <w:rPr>
          <w:rFonts w:asciiTheme="minorHAnsi" w:hAnsiTheme="minorHAnsi" w:cstheme="minorHAnsi"/>
          <w:w w:val="105"/>
          <w:sz w:val="20"/>
          <w:szCs w:val="20"/>
          <w:lang w:val="en-US"/>
        </w:rPr>
        <w:t xml:space="preserve">Where an activity is carried out within the scope of accreditation, it is indicated using the accreditation mark in the reports and certificates issued within the scope of accreditation. When the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Accreditation Mark is replaced with a written reference to the accreditation, the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accredited bodies shall comply with the following</w:t>
      </w:r>
      <w:r w:rsidRPr="008744F5">
        <w:rPr>
          <w:rFonts w:asciiTheme="minorHAnsi" w:hAnsiTheme="minorHAnsi" w:cstheme="minorHAnsi"/>
          <w:spacing w:val="29"/>
          <w:w w:val="105"/>
          <w:sz w:val="20"/>
          <w:szCs w:val="20"/>
          <w:lang w:val="en-US"/>
        </w:rPr>
        <w:t xml:space="preserve"> </w:t>
      </w:r>
      <w:r w:rsidRPr="008744F5">
        <w:rPr>
          <w:rFonts w:asciiTheme="minorHAnsi" w:hAnsiTheme="minorHAnsi" w:cstheme="minorHAnsi"/>
          <w:w w:val="105"/>
          <w:sz w:val="20"/>
          <w:szCs w:val="20"/>
          <w:lang w:val="en-US"/>
        </w:rPr>
        <w:t>format.</w:t>
      </w:r>
    </w:p>
    <w:p w:rsidR="00F35431" w:rsidRPr="008744F5" w:rsidRDefault="00F35431" w:rsidP="00F35431">
      <w:pPr>
        <w:pStyle w:val="GvdeMetni"/>
        <w:spacing w:before="9"/>
        <w:rPr>
          <w:rFonts w:asciiTheme="minorHAnsi" w:hAnsiTheme="minorHAnsi" w:cstheme="minorHAnsi"/>
          <w:sz w:val="20"/>
          <w:szCs w:val="20"/>
        </w:rPr>
      </w:pPr>
    </w:p>
    <w:p w:rsidR="00F35431" w:rsidRPr="008744F5" w:rsidRDefault="00F35431" w:rsidP="00F35431">
      <w:pPr>
        <w:spacing w:before="1" w:line="280" w:lineRule="auto"/>
        <w:ind w:left="108" w:right="130"/>
        <w:rPr>
          <w:rFonts w:asciiTheme="minorHAnsi" w:hAnsiTheme="minorHAnsi" w:cstheme="minorHAnsi"/>
          <w:sz w:val="20"/>
          <w:szCs w:val="20"/>
        </w:rPr>
      </w:pPr>
      <w:r w:rsidRPr="008744F5">
        <w:rPr>
          <w:rFonts w:asciiTheme="minorHAnsi" w:hAnsiTheme="minorHAnsi" w:cstheme="minorHAnsi"/>
          <w:w w:val="105"/>
          <w:sz w:val="20"/>
          <w:szCs w:val="20"/>
        </w:rPr>
        <w:t>"[</w:t>
      </w:r>
      <w:r w:rsidRPr="008744F5">
        <w:rPr>
          <w:rFonts w:asciiTheme="minorHAnsi" w:hAnsiTheme="minorHAnsi" w:cstheme="minorHAnsi"/>
          <w:i/>
          <w:w w:val="105"/>
          <w:sz w:val="20"/>
          <w:szCs w:val="20"/>
        </w:rPr>
        <w:t>CAB's name</w:t>
      </w:r>
      <w:r w:rsidRPr="008744F5">
        <w:rPr>
          <w:rFonts w:asciiTheme="minorHAnsi" w:hAnsiTheme="minorHAnsi" w:cstheme="minorHAnsi"/>
          <w:w w:val="105"/>
          <w:sz w:val="20"/>
          <w:szCs w:val="20"/>
        </w:rPr>
        <w:t>] operating as [</w:t>
      </w:r>
      <w:r w:rsidRPr="008744F5">
        <w:rPr>
          <w:rFonts w:asciiTheme="minorHAnsi" w:hAnsiTheme="minorHAnsi" w:cstheme="minorHAnsi"/>
          <w:i/>
          <w:w w:val="105"/>
          <w:sz w:val="20"/>
          <w:szCs w:val="20"/>
        </w:rPr>
        <w:t>name of the field of activity</w:t>
      </w:r>
      <w:r w:rsidRPr="008744F5">
        <w:rPr>
          <w:rFonts w:asciiTheme="minorHAnsi" w:hAnsiTheme="minorHAnsi" w:cstheme="minorHAnsi"/>
          <w:w w:val="105"/>
          <w:sz w:val="20"/>
          <w:szCs w:val="20"/>
        </w:rPr>
        <w:t xml:space="preserve">] is accredited by </w:t>
      </w:r>
      <w:r w:rsidR="00AC1CAC" w:rsidRPr="008744F5">
        <w:rPr>
          <w:rFonts w:asciiTheme="minorHAnsi" w:hAnsiTheme="minorHAnsi" w:cstheme="minorHAnsi"/>
          <w:w w:val="105"/>
          <w:sz w:val="20"/>
          <w:szCs w:val="20"/>
        </w:rPr>
        <w:t>EAF</w:t>
      </w:r>
      <w:r w:rsidRPr="008744F5">
        <w:rPr>
          <w:rFonts w:asciiTheme="minorHAnsi" w:hAnsiTheme="minorHAnsi" w:cstheme="minorHAnsi"/>
          <w:w w:val="105"/>
          <w:sz w:val="20"/>
          <w:szCs w:val="20"/>
        </w:rPr>
        <w:t xml:space="preserve"> according to [a</w:t>
      </w:r>
      <w:r w:rsidRPr="008744F5">
        <w:rPr>
          <w:rFonts w:asciiTheme="minorHAnsi" w:hAnsiTheme="minorHAnsi" w:cstheme="minorHAnsi"/>
          <w:i/>
          <w:w w:val="105"/>
          <w:sz w:val="20"/>
          <w:szCs w:val="20"/>
        </w:rPr>
        <w:t xml:space="preserve">ccreditation file number] and </w:t>
      </w:r>
      <w:r w:rsidRPr="008744F5">
        <w:rPr>
          <w:rFonts w:asciiTheme="minorHAnsi" w:hAnsiTheme="minorHAnsi" w:cstheme="minorHAnsi"/>
          <w:w w:val="105"/>
          <w:sz w:val="20"/>
          <w:szCs w:val="20"/>
        </w:rPr>
        <w:t xml:space="preserve">[name </w:t>
      </w:r>
      <w:r w:rsidRPr="008744F5">
        <w:rPr>
          <w:rFonts w:asciiTheme="minorHAnsi" w:hAnsiTheme="minorHAnsi" w:cstheme="minorHAnsi"/>
          <w:i/>
          <w:w w:val="105"/>
          <w:sz w:val="20"/>
          <w:szCs w:val="20"/>
        </w:rPr>
        <w:t>and date of the standard</w:t>
      </w:r>
      <w:r w:rsidRPr="008744F5">
        <w:rPr>
          <w:rFonts w:asciiTheme="minorHAnsi" w:hAnsiTheme="minorHAnsi" w:cstheme="minorHAnsi"/>
          <w:w w:val="105"/>
          <w:sz w:val="20"/>
          <w:szCs w:val="20"/>
        </w:rPr>
        <w:t>]</w:t>
      </w:r>
      <w:r w:rsidRPr="008744F5">
        <w:rPr>
          <w:rFonts w:asciiTheme="minorHAnsi" w:hAnsiTheme="minorHAnsi" w:cstheme="minorHAnsi"/>
          <w:spacing w:val="8"/>
          <w:w w:val="105"/>
          <w:sz w:val="20"/>
          <w:szCs w:val="20"/>
        </w:rPr>
        <w:t xml:space="preserve"> </w:t>
      </w:r>
      <w:r w:rsidRPr="008744F5">
        <w:rPr>
          <w:rFonts w:asciiTheme="minorHAnsi" w:hAnsiTheme="minorHAnsi" w:cstheme="minorHAnsi"/>
          <w:w w:val="105"/>
          <w:sz w:val="20"/>
          <w:szCs w:val="20"/>
        </w:rPr>
        <w:t>standard."</w:t>
      </w:r>
    </w:p>
    <w:p w:rsidR="00F35431" w:rsidRPr="008744F5" w:rsidRDefault="00F35431" w:rsidP="00F35431">
      <w:pPr>
        <w:pStyle w:val="GvdeMetni"/>
        <w:spacing w:before="9"/>
        <w:rPr>
          <w:rFonts w:asciiTheme="minorHAnsi" w:hAnsiTheme="minorHAnsi" w:cstheme="minorHAnsi"/>
          <w:sz w:val="20"/>
          <w:szCs w:val="20"/>
        </w:rPr>
      </w:pPr>
    </w:p>
    <w:p w:rsidR="00F35431" w:rsidRPr="008744F5" w:rsidRDefault="00F35431" w:rsidP="00F35431">
      <w:pPr>
        <w:pStyle w:val="GvdeMetni"/>
        <w:ind w:left="108"/>
        <w:rPr>
          <w:rFonts w:asciiTheme="minorHAnsi" w:hAnsiTheme="minorHAnsi" w:cstheme="minorHAnsi"/>
          <w:sz w:val="20"/>
          <w:szCs w:val="20"/>
        </w:rPr>
      </w:pPr>
      <w:r w:rsidRPr="008744F5">
        <w:rPr>
          <w:rFonts w:asciiTheme="minorHAnsi" w:hAnsiTheme="minorHAnsi" w:cstheme="minorHAnsi"/>
          <w:w w:val="105"/>
          <w:sz w:val="20"/>
          <w:szCs w:val="20"/>
        </w:rPr>
        <w:t>CAB is responsible for filling in the areas specified above according to its accreditation certificate.</w:t>
      </w:r>
    </w:p>
    <w:p w:rsidR="00F35431" w:rsidRPr="008744F5" w:rsidRDefault="00F35431" w:rsidP="00F35431">
      <w:pPr>
        <w:widowControl/>
        <w:autoSpaceDE/>
        <w:autoSpaceDN/>
        <w:rPr>
          <w:rFonts w:asciiTheme="minorHAnsi" w:hAnsiTheme="minorHAnsi" w:cstheme="minorHAnsi"/>
          <w:sz w:val="20"/>
          <w:szCs w:val="20"/>
        </w:rPr>
        <w:sectPr w:rsidR="00F35431" w:rsidRPr="008744F5">
          <w:pgSz w:w="12240" w:h="15840"/>
          <w:pgMar w:top="1417" w:right="1417" w:bottom="1417" w:left="1417" w:header="708" w:footer="708" w:gutter="0"/>
          <w:cols w:space="708"/>
        </w:sectPr>
      </w:pPr>
    </w:p>
    <w:p w:rsidR="00F35431" w:rsidRPr="008744F5" w:rsidRDefault="00F35431" w:rsidP="00F35431">
      <w:pPr>
        <w:pStyle w:val="GvdeMetni"/>
        <w:spacing w:before="7"/>
        <w:rPr>
          <w:rFonts w:asciiTheme="minorHAnsi" w:hAnsiTheme="minorHAnsi" w:cstheme="minorHAnsi"/>
          <w:sz w:val="20"/>
          <w:szCs w:val="20"/>
        </w:rPr>
      </w:pPr>
    </w:p>
    <w:p w:rsidR="00F35431" w:rsidRPr="008744F5" w:rsidRDefault="00F35431" w:rsidP="00F35431">
      <w:pPr>
        <w:pStyle w:val="ListeParagraf"/>
        <w:numPr>
          <w:ilvl w:val="1"/>
          <w:numId w:val="16"/>
        </w:numPr>
        <w:tabs>
          <w:tab w:val="left" w:pos="502"/>
        </w:tabs>
        <w:spacing w:before="1" w:beforeAutospacing="0" w:after="0" w:afterAutospacing="0" w:line="280" w:lineRule="auto"/>
        <w:ind w:right="126" w:firstLine="0"/>
        <w:rPr>
          <w:rFonts w:asciiTheme="minorHAnsi" w:hAnsiTheme="minorHAnsi" w:cstheme="minorHAnsi"/>
          <w:sz w:val="20"/>
          <w:szCs w:val="20"/>
          <w:lang w:val="en-US"/>
        </w:rPr>
      </w:pPr>
      <w:r w:rsidRPr="008744F5">
        <w:rPr>
          <w:rFonts w:asciiTheme="minorHAnsi" w:hAnsiTheme="minorHAnsi" w:cstheme="minorHAnsi"/>
          <w:w w:val="105"/>
          <w:sz w:val="20"/>
          <w:szCs w:val="20"/>
          <w:lang w:val="en-US"/>
        </w:rPr>
        <w:t xml:space="preserve">The rules for the use of the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Accreditation Mark apply to the written references to the accreditation. In cases where the use of the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Accreditation Mark is not permitted, no written reference to the accreditation can be</w:t>
      </w:r>
      <w:r w:rsidRPr="008744F5">
        <w:rPr>
          <w:rFonts w:asciiTheme="minorHAnsi" w:hAnsiTheme="minorHAnsi" w:cstheme="minorHAnsi"/>
          <w:spacing w:val="35"/>
          <w:w w:val="105"/>
          <w:sz w:val="20"/>
          <w:szCs w:val="20"/>
          <w:lang w:val="en-US"/>
        </w:rPr>
        <w:t xml:space="preserve"> </w:t>
      </w:r>
      <w:r w:rsidRPr="008744F5">
        <w:rPr>
          <w:rFonts w:asciiTheme="minorHAnsi" w:hAnsiTheme="minorHAnsi" w:cstheme="minorHAnsi"/>
          <w:w w:val="105"/>
          <w:sz w:val="20"/>
          <w:szCs w:val="20"/>
          <w:lang w:val="en-US"/>
        </w:rPr>
        <w:t>made.</w:t>
      </w:r>
    </w:p>
    <w:p w:rsidR="00F35431" w:rsidRPr="008744F5" w:rsidRDefault="00F35431" w:rsidP="00F35431">
      <w:pPr>
        <w:pStyle w:val="GvdeMetni"/>
        <w:spacing w:before="9"/>
        <w:rPr>
          <w:rFonts w:asciiTheme="minorHAnsi" w:hAnsiTheme="minorHAnsi" w:cstheme="minorHAnsi"/>
          <w:sz w:val="20"/>
          <w:szCs w:val="20"/>
        </w:rPr>
      </w:pPr>
    </w:p>
    <w:p w:rsidR="00F35431" w:rsidRPr="008744F5" w:rsidRDefault="00F35431" w:rsidP="00F35431">
      <w:pPr>
        <w:pStyle w:val="ListeParagraf"/>
        <w:numPr>
          <w:ilvl w:val="1"/>
          <w:numId w:val="16"/>
        </w:numPr>
        <w:tabs>
          <w:tab w:val="left" w:pos="496"/>
        </w:tabs>
        <w:ind w:left="495" w:hanging="388"/>
        <w:rPr>
          <w:rFonts w:asciiTheme="minorHAnsi" w:hAnsiTheme="minorHAnsi" w:cstheme="minorHAnsi"/>
          <w:sz w:val="20"/>
          <w:szCs w:val="20"/>
          <w:lang w:val="en-US"/>
        </w:rPr>
      </w:pPr>
      <w:r w:rsidRPr="008744F5">
        <w:rPr>
          <w:rFonts w:asciiTheme="minorHAnsi" w:hAnsiTheme="minorHAnsi" w:cstheme="minorHAnsi"/>
          <w:w w:val="105"/>
          <w:sz w:val="20"/>
          <w:szCs w:val="20"/>
          <w:lang w:val="en-US"/>
        </w:rPr>
        <w:t>The accreditation of the accredited organization shall not be referred in a way that may cause misconception about its</w:t>
      </w:r>
      <w:r w:rsidRPr="008744F5">
        <w:rPr>
          <w:rFonts w:asciiTheme="minorHAnsi" w:hAnsiTheme="minorHAnsi" w:cstheme="minorHAnsi"/>
          <w:spacing w:val="24"/>
          <w:w w:val="105"/>
          <w:sz w:val="20"/>
          <w:szCs w:val="20"/>
          <w:lang w:val="en-US"/>
        </w:rPr>
        <w:t xml:space="preserve"> </w:t>
      </w:r>
      <w:r w:rsidRPr="008744F5">
        <w:rPr>
          <w:rFonts w:asciiTheme="minorHAnsi" w:hAnsiTheme="minorHAnsi" w:cstheme="minorHAnsi"/>
          <w:w w:val="105"/>
          <w:sz w:val="20"/>
          <w:szCs w:val="20"/>
          <w:lang w:val="en-US"/>
        </w:rPr>
        <w:t>status.</w:t>
      </w:r>
    </w:p>
    <w:p w:rsidR="00F35431" w:rsidRPr="008744F5" w:rsidRDefault="00F35431" w:rsidP="00F35431">
      <w:pPr>
        <w:pStyle w:val="GvdeMetni"/>
        <w:rPr>
          <w:rFonts w:asciiTheme="minorHAnsi" w:hAnsiTheme="minorHAnsi" w:cstheme="minorHAnsi"/>
          <w:sz w:val="20"/>
          <w:szCs w:val="20"/>
        </w:rPr>
      </w:pPr>
    </w:p>
    <w:p w:rsidR="00F35431" w:rsidRPr="008744F5" w:rsidRDefault="00F35431" w:rsidP="00F35431">
      <w:pPr>
        <w:pStyle w:val="GvdeMetni"/>
        <w:rPr>
          <w:rFonts w:asciiTheme="minorHAnsi" w:hAnsiTheme="minorHAnsi" w:cstheme="minorHAnsi"/>
          <w:sz w:val="20"/>
          <w:szCs w:val="20"/>
        </w:rPr>
      </w:pPr>
    </w:p>
    <w:p w:rsidR="00F35431" w:rsidRPr="008744F5" w:rsidRDefault="00F35431" w:rsidP="00F35431">
      <w:pPr>
        <w:pStyle w:val="GvdeMetni"/>
        <w:spacing w:before="5"/>
        <w:rPr>
          <w:rFonts w:asciiTheme="minorHAnsi" w:hAnsiTheme="minorHAnsi" w:cstheme="minorHAnsi"/>
          <w:sz w:val="20"/>
          <w:szCs w:val="20"/>
        </w:rPr>
      </w:pPr>
    </w:p>
    <w:p w:rsidR="00F35431" w:rsidRPr="008744F5" w:rsidRDefault="00F35431" w:rsidP="00F35431">
      <w:pPr>
        <w:pStyle w:val="heading1"/>
        <w:ind w:left="108"/>
        <w:rPr>
          <w:rFonts w:asciiTheme="minorHAnsi" w:hAnsiTheme="minorHAnsi" w:cstheme="minorHAnsi"/>
          <w:sz w:val="20"/>
          <w:szCs w:val="20"/>
        </w:rPr>
      </w:pPr>
      <w:r w:rsidRPr="008744F5">
        <w:rPr>
          <w:rFonts w:asciiTheme="minorHAnsi" w:hAnsiTheme="minorHAnsi" w:cstheme="minorHAnsi"/>
          <w:w w:val="105"/>
          <w:sz w:val="20"/>
          <w:szCs w:val="20"/>
          <w:lang w:val="en-US"/>
        </w:rPr>
        <w:t xml:space="preserve">APPENDIX A: DEFINITON OF THE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LOGO AND </w:t>
      </w:r>
      <w:r w:rsidR="00AC1CAC" w:rsidRPr="008744F5">
        <w:rPr>
          <w:rFonts w:asciiTheme="minorHAnsi" w:hAnsiTheme="minorHAnsi" w:cstheme="minorHAnsi"/>
          <w:w w:val="105"/>
          <w:sz w:val="20"/>
          <w:szCs w:val="20"/>
          <w:lang w:val="en-US"/>
        </w:rPr>
        <w:t>EAF</w:t>
      </w:r>
      <w:r w:rsidRPr="008744F5">
        <w:rPr>
          <w:rFonts w:asciiTheme="minorHAnsi" w:hAnsiTheme="minorHAnsi" w:cstheme="minorHAnsi"/>
          <w:w w:val="105"/>
          <w:sz w:val="20"/>
          <w:szCs w:val="20"/>
          <w:lang w:val="en-US"/>
        </w:rPr>
        <w:t xml:space="preserve"> ACCREDITATION MARK</w:t>
      </w:r>
    </w:p>
    <w:p w:rsidR="00F35431" w:rsidRPr="008744F5" w:rsidRDefault="00F35431" w:rsidP="00F35431">
      <w:pPr>
        <w:pStyle w:val="GvdeMetni"/>
        <w:rPr>
          <w:rFonts w:asciiTheme="minorHAnsi" w:hAnsiTheme="minorHAnsi" w:cstheme="minorHAnsi"/>
          <w:b/>
          <w:sz w:val="20"/>
          <w:szCs w:val="20"/>
        </w:rPr>
      </w:pPr>
    </w:p>
    <w:p w:rsidR="00F35431" w:rsidRPr="008744F5" w:rsidRDefault="00F35431" w:rsidP="00F35431">
      <w:pPr>
        <w:pStyle w:val="GvdeMetni"/>
        <w:spacing w:before="9"/>
        <w:rPr>
          <w:rFonts w:asciiTheme="minorHAnsi" w:hAnsiTheme="minorHAnsi" w:cstheme="minorHAnsi"/>
          <w:b/>
          <w:sz w:val="20"/>
          <w:szCs w:val="20"/>
        </w:rPr>
      </w:pPr>
    </w:p>
    <w:p w:rsidR="00F35431" w:rsidRPr="008744F5" w:rsidRDefault="00AC1CAC" w:rsidP="00F35431">
      <w:pPr>
        <w:pStyle w:val="ListeParagraf"/>
        <w:numPr>
          <w:ilvl w:val="1"/>
          <w:numId w:val="17"/>
        </w:numPr>
        <w:tabs>
          <w:tab w:val="left" w:pos="1118"/>
        </w:tabs>
        <w:ind w:hanging="1012"/>
        <w:rPr>
          <w:rFonts w:asciiTheme="minorHAnsi" w:hAnsiTheme="minorHAnsi" w:cstheme="minorHAnsi"/>
          <w:b/>
          <w:sz w:val="20"/>
          <w:szCs w:val="20"/>
          <w:lang w:val="en-US"/>
        </w:rPr>
      </w:pPr>
      <w:r w:rsidRPr="008744F5">
        <w:rPr>
          <w:rFonts w:asciiTheme="minorHAnsi" w:hAnsiTheme="minorHAnsi" w:cstheme="minorHAnsi"/>
          <w:b/>
          <w:w w:val="105"/>
          <w:sz w:val="20"/>
          <w:szCs w:val="20"/>
          <w:lang w:val="en-US"/>
        </w:rPr>
        <w:t>EAF</w:t>
      </w:r>
      <w:r w:rsidR="00F35431" w:rsidRPr="008744F5">
        <w:rPr>
          <w:rFonts w:asciiTheme="minorHAnsi" w:hAnsiTheme="minorHAnsi" w:cstheme="minorHAnsi"/>
          <w:b/>
          <w:spacing w:val="3"/>
          <w:w w:val="105"/>
          <w:sz w:val="20"/>
          <w:szCs w:val="20"/>
          <w:lang w:val="en-US"/>
        </w:rPr>
        <w:t xml:space="preserve"> </w:t>
      </w:r>
      <w:r w:rsidR="00F35431" w:rsidRPr="008744F5">
        <w:rPr>
          <w:rFonts w:asciiTheme="minorHAnsi" w:hAnsiTheme="minorHAnsi" w:cstheme="minorHAnsi"/>
          <w:b/>
          <w:w w:val="105"/>
          <w:sz w:val="20"/>
          <w:szCs w:val="20"/>
          <w:lang w:val="en-US"/>
        </w:rPr>
        <w:t>LOGO</w:t>
      </w:r>
    </w:p>
    <w:p w:rsidR="00F35431" w:rsidRPr="008744F5" w:rsidRDefault="00F35431" w:rsidP="00F35431">
      <w:pPr>
        <w:pStyle w:val="GvdeMetni"/>
        <w:rPr>
          <w:rFonts w:asciiTheme="minorHAnsi" w:hAnsiTheme="minorHAnsi" w:cstheme="minorHAnsi"/>
          <w:b/>
          <w:sz w:val="20"/>
          <w:szCs w:val="20"/>
        </w:rPr>
      </w:pPr>
    </w:p>
    <w:p w:rsidR="00F35431" w:rsidRPr="008744F5" w:rsidRDefault="00F35431" w:rsidP="00F35431">
      <w:pPr>
        <w:pStyle w:val="GvdeMetni"/>
        <w:rPr>
          <w:rFonts w:asciiTheme="minorHAnsi" w:hAnsiTheme="minorHAnsi" w:cstheme="minorHAnsi"/>
          <w:b/>
          <w:sz w:val="20"/>
          <w:szCs w:val="20"/>
        </w:rPr>
      </w:pPr>
    </w:p>
    <w:p w:rsidR="00F35431" w:rsidRPr="008744F5" w:rsidRDefault="00F35431" w:rsidP="00F35431">
      <w:pPr>
        <w:pStyle w:val="GvdeMetni"/>
        <w:spacing w:before="5"/>
        <w:rPr>
          <w:rFonts w:asciiTheme="minorHAnsi" w:hAnsiTheme="minorHAnsi" w:cstheme="minorHAnsi"/>
          <w:b/>
          <w:sz w:val="20"/>
          <w:szCs w:val="20"/>
        </w:rPr>
      </w:pPr>
    </w:p>
    <w:p w:rsidR="00F35431" w:rsidRPr="008744F5" w:rsidRDefault="00F35431" w:rsidP="00F35431">
      <w:pPr>
        <w:pStyle w:val="ListeParagraf"/>
        <w:numPr>
          <w:ilvl w:val="2"/>
          <w:numId w:val="17"/>
        </w:numPr>
        <w:tabs>
          <w:tab w:val="left" w:pos="1344"/>
        </w:tabs>
        <w:ind w:hanging="498"/>
        <w:rPr>
          <w:rFonts w:asciiTheme="minorHAnsi" w:hAnsiTheme="minorHAnsi" w:cstheme="minorHAnsi"/>
          <w:b/>
          <w:sz w:val="20"/>
          <w:szCs w:val="20"/>
          <w:lang w:val="en-US"/>
        </w:rPr>
      </w:pPr>
      <w:r w:rsidRPr="008744F5">
        <w:rPr>
          <w:rFonts w:asciiTheme="minorHAnsi" w:hAnsiTheme="minorHAnsi" w:cstheme="minorHAnsi"/>
          <w:b/>
          <w:w w:val="105"/>
          <w:sz w:val="20"/>
          <w:szCs w:val="20"/>
          <w:lang w:val="en-US"/>
        </w:rPr>
        <w:t>General</w:t>
      </w:r>
      <w:r w:rsidRPr="008744F5">
        <w:rPr>
          <w:rFonts w:asciiTheme="minorHAnsi" w:hAnsiTheme="minorHAnsi" w:cstheme="minorHAnsi"/>
          <w:b/>
          <w:spacing w:val="3"/>
          <w:w w:val="105"/>
          <w:sz w:val="20"/>
          <w:szCs w:val="20"/>
          <w:lang w:val="en-US"/>
        </w:rPr>
        <w:t xml:space="preserve"> </w:t>
      </w:r>
      <w:r w:rsidRPr="008744F5">
        <w:rPr>
          <w:rFonts w:asciiTheme="minorHAnsi" w:hAnsiTheme="minorHAnsi" w:cstheme="minorHAnsi"/>
          <w:b/>
          <w:w w:val="105"/>
          <w:sz w:val="20"/>
          <w:szCs w:val="20"/>
          <w:lang w:val="en-US"/>
        </w:rPr>
        <w:t>Criteria</w:t>
      </w:r>
    </w:p>
    <w:p w:rsidR="00F35431" w:rsidRPr="008744F5" w:rsidRDefault="00F35431" w:rsidP="00F35431">
      <w:pPr>
        <w:pStyle w:val="GvdeMetni"/>
        <w:rPr>
          <w:rFonts w:asciiTheme="minorHAnsi" w:hAnsiTheme="minorHAnsi" w:cstheme="minorHAnsi"/>
          <w:b/>
          <w:sz w:val="20"/>
          <w:szCs w:val="20"/>
        </w:rPr>
      </w:pPr>
    </w:p>
    <w:p w:rsidR="00F35431" w:rsidRPr="008744F5" w:rsidRDefault="00F35431" w:rsidP="00F35431">
      <w:pPr>
        <w:pStyle w:val="GvdeMetni"/>
        <w:rPr>
          <w:rFonts w:asciiTheme="minorHAnsi" w:hAnsiTheme="minorHAnsi" w:cstheme="minorHAnsi"/>
          <w:b/>
          <w:sz w:val="20"/>
          <w:szCs w:val="20"/>
        </w:rPr>
      </w:pPr>
    </w:p>
    <w:p w:rsidR="00F35431" w:rsidRPr="008744F5" w:rsidRDefault="00F35431" w:rsidP="00F35431">
      <w:pPr>
        <w:pStyle w:val="GvdeMetni"/>
        <w:spacing w:before="5"/>
        <w:rPr>
          <w:rFonts w:asciiTheme="minorHAnsi" w:hAnsiTheme="minorHAnsi" w:cstheme="minorHAnsi"/>
          <w:b/>
          <w:sz w:val="20"/>
          <w:szCs w:val="20"/>
        </w:rPr>
      </w:pPr>
    </w:p>
    <w:p w:rsidR="00F35431" w:rsidRPr="008744F5" w:rsidRDefault="00F35431" w:rsidP="00F35431">
      <w:pPr>
        <w:pStyle w:val="GvdeMetni"/>
        <w:spacing w:before="1"/>
        <w:ind w:left="806"/>
        <w:rPr>
          <w:rFonts w:asciiTheme="minorHAnsi" w:hAnsiTheme="minorHAnsi" w:cstheme="minorHAnsi"/>
          <w:sz w:val="20"/>
          <w:szCs w:val="20"/>
        </w:rPr>
      </w:pPr>
      <w:r w:rsidRPr="008744F5">
        <w:rPr>
          <w:rFonts w:asciiTheme="minorHAnsi" w:hAnsiTheme="minorHAnsi" w:cstheme="minorHAnsi"/>
          <w:w w:val="105"/>
          <w:sz w:val="20"/>
          <w:szCs w:val="20"/>
        </w:rPr>
        <w:t xml:space="preserve">The </w:t>
      </w:r>
      <w:r w:rsidR="00AC1CAC" w:rsidRPr="008744F5">
        <w:rPr>
          <w:rFonts w:asciiTheme="minorHAnsi" w:hAnsiTheme="minorHAnsi" w:cstheme="minorHAnsi"/>
          <w:w w:val="105"/>
          <w:sz w:val="20"/>
          <w:szCs w:val="20"/>
        </w:rPr>
        <w:t>EAF</w:t>
      </w:r>
      <w:r w:rsidRPr="008744F5">
        <w:rPr>
          <w:rFonts w:asciiTheme="minorHAnsi" w:hAnsiTheme="minorHAnsi" w:cstheme="minorHAnsi"/>
          <w:w w:val="105"/>
          <w:sz w:val="20"/>
          <w:szCs w:val="20"/>
        </w:rPr>
        <w:t xml:space="preserve"> logo shall have the following specifications. A detailed drawing of the dimensions of the </w:t>
      </w:r>
      <w:r w:rsidR="00AC1CAC" w:rsidRPr="008744F5">
        <w:rPr>
          <w:rFonts w:asciiTheme="minorHAnsi" w:hAnsiTheme="minorHAnsi" w:cstheme="minorHAnsi"/>
          <w:w w:val="105"/>
          <w:sz w:val="20"/>
          <w:szCs w:val="20"/>
        </w:rPr>
        <w:t>EAF</w:t>
      </w:r>
      <w:r w:rsidRPr="008744F5">
        <w:rPr>
          <w:rFonts w:asciiTheme="minorHAnsi" w:hAnsiTheme="minorHAnsi" w:cstheme="minorHAnsi"/>
          <w:w w:val="105"/>
          <w:sz w:val="20"/>
          <w:szCs w:val="20"/>
        </w:rPr>
        <w:t xml:space="preserve"> logo is given in </w:t>
      </w:r>
      <w:r w:rsidRPr="008744F5">
        <w:rPr>
          <w:rFonts w:asciiTheme="minorHAnsi" w:hAnsiTheme="minorHAnsi" w:cstheme="minorHAnsi"/>
          <w:b/>
          <w:w w:val="105"/>
          <w:sz w:val="20"/>
          <w:szCs w:val="20"/>
        </w:rPr>
        <w:t>Figure 1</w:t>
      </w:r>
      <w:r w:rsidRPr="008744F5">
        <w:rPr>
          <w:rFonts w:asciiTheme="minorHAnsi" w:hAnsiTheme="minorHAnsi" w:cstheme="minorHAnsi"/>
          <w:w w:val="105"/>
          <w:sz w:val="20"/>
          <w:szCs w:val="20"/>
        </w:rPr>
        <w:t>.</w:t>
      </w:r>
    </w:p>
    <w:p w:rsidR="00F35431" w:rsidRPr="008744F5" w:rsidRDefault="00F35431" w:rsidP="00F35431">
      <w:pPr>
        <w:pStyle w:val="GvdeMetni"/>
        <w:rPr>
          <w:rFonts w:asciiTheme="minorHAnsi" w:hAnsiTheme="minorHAnsi" w:cstheme="minorHAnsi"/>
          <w:sz w:val="20"/>
          <w:szCs w:val="20"/>
        </w:rPr>
      </w:pPr>
    </w:p>
    <w:p w:rsidR="00F35431" w:rsidRPr="008744F5" w:rsidRDefault="00F35431" w:rsidP="00F35431">
      <w:pPr>
        <w:pStyle w:val="GvdeMetni"/>
        <w:rPr>
          <w:rFonts w:asciiTheme="minorHAnsi" w:hAnsiTheme="minorHAnsi" w:cstheme="minorHAnsi"/>
          <w:sz w:val="20"/>
          <w:szCs w:val="20"/>
        </w:rPr>
      </w:pPr>
    </w:p>
    <w:p w:rsidR="00F35431" w:rsidRPr="008744F5" w:rsidRDefault="00F35431" w:rsidP="00F35431">
      <w:pPr>
        <w:pStyle w:val="GvdeMetni"/>
        <w:rPr>
          <w:rFonts w:asciiTheme="minorHAnsi" w:hAnsiTheme="minorHAnsi" w:cstheme="minorHAnsi"/>
          <w:sz w:val="20"/>
          <w:szCs w:val="20"/>
        </w:rPr>
      </w:pPr>
    </w:p>
    <w:p w:rsidR="00F35431" w:rsidRPr="008744F5" w:rsidRDefault="002F6BE1" w:rsidP="00F35431">
      <w:pPr>
        <w:pStyle w:val="GvdeMetni"/>
        <w:spacing w:before="2"/>
        <w:rPr>
          <w:rFonts w:asciiTheme="minorHAnsi" w:hAnsiTheme="minorHAnsi" w:cstheme="minorHAnsi"/>
          <w:sz w:val="20"/>
          <w:szCs w:val="20"/>
        </w:rPr>
      </w:pPr>
      <w:r>
        <w:rPr>
          <w:rFonts w:asciiTheme="minorHAnsi" w:hAnsiTheme="minorHAnsi" w:cstheme="minorHAnsi"/>
          <w:noProof/>
        </w:rPr>
        <w:pict>
          <v:shape id="_x0000_s1032" type="#_x0000_t202" style="position:absolute;margin-left:142pt;margin-top:34.65pt;width:280.8pt;height:124.75pt;z-index:251660288;visibility:visible;mso-wrap-distance-left:9pt;mso-wrap-distance-top:3.6pt;mso-wrap-distance-right:9pt;mso-wrap-distance-bottom:3.6pt;mso-position-horizontal-relative:text;mso-position-vertical-relative:text;mso-width-relative:margin;mso-height-relative:margin;v-text-anchor:top" stroked="f">
            <v:textbox style="mso-next-textbox:#_x0000_s1032">
              <w:txbxContent>
                <w:p w:rsidR="00431F67" w:rsidRPr="00431F67" w:rsidRDefault="00431F67">
                  <w:pPr>
                    <w:rPr>
                      <w:b/>
                      <w:color w:val="1F4E79" w:themeColor="accent1" w:themeShade="80"/>
                      <w:sz w:val="52"/>
                    </w:rPr>
                  </w:pPr>
                  <w:r w:rsidRPr="00431F67">
                    <w:rPr>
                      <w:b/>
                      <w:color w:val="1F4E79" w:themeColor="accent1" w:themeShade="80"/>
                      <w:sz w:val="52"/>
                    </w:rPr>
                    <w:t xml:space="preserve">ENTERPRISE </w:t>
                  </w:r>
                </w:p>
                <w:p w:rsidR="00431F67" w:rsidRPr="00431F67" w:rsidRDefault="00431F67">
                  <w:pPr>
                    <w:rPr>
                      <w:b/>
                      <w:color w:val="1F4E79" w:themeColor="accent1" w:themeShade="80"/>
                      <w:sz w:val="52"/>
                    </w:rPr>
                  </w:pPr>
                  <w:r w:rsidRPr="00431F67">
                    <w:rPr>
                      <w:b/>
                      <w:color w:val="1F4E79" w:themeColor="accent1" w:themeShade="80"/>
                      <w:sz w:val="52"/>
                    </w:rPr>
                    <w:t xml:space="preserve">ACCREDITATION </w:t>
                  </w:r>
                </w:p>
                <w:p w:rsidR="00431F67" w:rsidRPr="00431F67" w:rsidRDefault="00431F67">
                  <w:pPr>
                    <w:rPr>
                      <w:b/>
                      <w:color w:val="1F4E79" w:themeColor="accent1" w:themeShade="80"/>
                      <w:sz w:val="52"/>
                    </w:rPr>
                  </w:pPr>
                  <w:r w:rsidRPr="00431F67">
                    <w:rPr>
                      <w:b/>
                      <w:color w:val="1F4E79" w:themeColor="accent1" w:themeShade="80"/>
                      <w:sz w:val="52"/>
                    </w:rPr>
                    <w:t>FOUNDATION</w:t>
                  </w:r>
                </w:p>
              </w:txbxContent>
            </v:textbox>
            <w10:wrap type="square"/>
          </v:shape>
        </w:pict>
      </w:r>
      <w:r w:rsidR="00431F67" w:rsidRPr="008744F5">
        <w:rPr>
          <w:rFonts w:asciiTheme="minorHAnsi" w:hAnsiTheme="minorHAnsi" w:cstheme="minorHAnsi"/>
          <w:noProof/>
          <w:lang w:val="tr-TR" w:eastAsia="tr-TR"/>
        </w:rPr>
        <w:drawing>
          <wp:anchor distT="0" distB="0" distL="114300" distR="114300" simplePos="0" relativeHeight="251654144" behindDoc="0" locked="0" layoutInCell="1" allowOverlap="1">
            <wp:simplePos x="0" y="0"/>
            <wp:positionH relativeFrom="column">
              <wp:posOffset>-241086</wp:posOffset>
            </wp:positionH>
            <wp:positionV relativeFrom="paragraph">
              <wp:posOffset>293370</wp:posOffset>
            </wp:positionV>
            <wp:extent cx="2018995" cy="2199598"/>
            <wp:effectExtent l="0" t="0" r="0" b="0"/>
            <wp:wrapNone/>
            <wp:docPr id="8" name="Resim 8" descr="ENTERPRISE ACCREDITATION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NTERPRISE ACCREDITATION FOUNDATI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2018995" cy="2199598"/>
                    </a:xfrm>
                    <a:prstGeom prst="rect">
                      <a:avLst/>
                    </a:prstGeom>
                    <a:noFill/>
                    <a:ln>
                      <a:noFill/>
                    </a:ln>
                  </pic:spPr>
                </pic:pic>
              </a:graphicData>
            </a:graphic>
          </wp:anchor>
        </w:drawing>
      </w:r>
      <w:r w:rsidR="00F35431" w:rsidRPr="008744F5">
        <w:rPr>
          <w:rFonts w:asciiTheme="minorHAnsi" w:hAnsiTheme="minorHAnsi" w:cstheme="minorHAnsi"/>
          <w:noProof/>
          <w:sz w:val="20"/>
          <w:szCs w:val="20"/>
          <w:lang w:val="tr-TR" w:eastAsia="tr-TR"/>
        </w:rPr>
        <w:drawing>
          <wp:anchor distT="0" distB="0" distL="0" distR="0" simplePos="0" relativeHeight="251652096" behindDoc="0" locked="0" layoutInCell="1" allowOverlap="1">
            <wp:simplePos x="0" y="0"/>
            <wp:positionH relativeFrom="page">
              <wp:posOffset>655320</wp:posOffset>
            </wp:positionH>
            <wp:positionV relativeFrom="paragraph">
              <wp:posOffset>196215</wp:posOffset>
            </wp:positionV>
            <wp:extent cx="5362575" cy="2143125"/>
            <wp:effectExtent l="19050" t="0" r="9525" b="0"/>
            <wp:wrapTopAndBottom/>
            <wp:docPr id="3" name="image3.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3.jpeg"/>
                    <pic:cNvPicPr>
                      <a:picLocks noChangeAspect="1" noChangeArrowheads="1"/>
                    </pic:cNvPicPr>
                  </pic:nvPicPr>
                  <pic:blipFill>
                    <a:blip r:embed="rId12" cstate="print"/>
                    <a:srcRect/>
                    <a:stretch>
                      <a:fillRect/>
                    </a:stretch>
                  </pic:blipFill>
                  <pic:spPr bwMode="auto">
                    <a:xfrm>
                      <a:off x="0" y="0"/>
                      <a:ext cx="5362575" cy="2143125"/>
                    </a:xfrm>
                    <a:prstGeom prst="rect">
                      <a:avLst/>
                    </a:prstGeom>
                    <a:noFill/>
                  </pic:spPr>
                </pic:pic>
              </a:graphicData>
            </a:graphic>
          </wp:anchor>
        </w:drawing>
      </w:r>
    </w:p>
    <w:p w:rsidR="00F35431" w:rsidRPr="008744F5" w:rsidRDefault="00F35431" w:rsidP="00F35431">
      <w:pPr>
        <w:pStyle w:val="GvdeMetni"/>
        <w:spacing w:before="3"/>
        <w:rPr>
          <w:rFonts w:asciiTheme="minorHAnsi" w:hAnsiTheme="minorHAnsi" w:cstheme="minorHAnsi"/>
          <w:sz w:val="20"/>
          <w:szCs w:val="20"/>
        </w:rPr>
      </w:pPr>
    </w:p>
    <w:p w:rsidR="00431F67" w:rsidRPr="008744F5" w:rsidRDefault="00431F67" w:rsidP="00F35431">
      <w:pPr>
        <w:spacing w:before="105"/>
        <w:ind w:left="106"/>
        <w:jc w:val="both"/>
        <w:rPr>
          <w:rFonts w:asciiTheme="minorHAnsi" w:hAnsiTheme="minorHAnsi" w:cstheme="minorHAnsi"/>
          <w:b/>
          <w:w w:val="105"/>
          <w:sz w:val="20"/>
          <w:szCs w:val="20"/>
        </w:rPr>
      </w:pPr>
    </w:p>
    <w:p w:rsidR="00431F67" w:rsidRPr="008744F5" w:rsidRDefault="00431F67" w:rsidP="00F35431">
      <w:pPr>
        <w:spacing w:before="105"/>
        <w:ind w:left="106"/>
        <w:jc w:val="both"/>
        <w:rPr>
          <w:rFonts w:asciiTheme="minorHAnsi" w:hAnsiTheme="minorHAnsi" w:cstheme="minorHAnsi"/>
          <w:b/>
          <w:w w:val="105"/>
          <w:sz w:val="20"/>
          <w:szCs w:val="20"/>
        </w:rPr>
      </w:pPr>
    </w:p>
    <w:p w:rsidR="00431F67" w:rsidRPr="008744F5" w:rsidRDefault="00431F67" w:rsidP="00F35431">
      <w:pPr>
        <w:spacing w:before="105"/>
        <w:ind w:left="106"/>
        <w:jc w:val="both"/>
        <w:rPr>
          <w:rFonts w:asciiTheme="minorHAnsi" w:hAnsiTheme="minorHAnsi" w:cstheme="minorHAnsi"/>
          <w:b/>
          <w:w w:val="105"/>
          <w:sz w:val="20"/>
          <w:szCs w:val="20"/>
        </w:rPr>
      </w:pPr>
    </w:p>
    <w:p w:rsidR="00431F67" w:rsidRPr="008744F5" w:rsidRDefault="00431F67" w:rsidP="00F35431">
      <w:pPr>
        <w:spacing w:before="105"/>
        <w:ind w:left="106"/>
        <w:jc w:val="both"/>
        <w:rPr>
          <w:rFonts w:asciiTheme="minorHAnsi" w:hAnsiTheme="minorHAnsi" w:cstheme="minorHAnsi"/>
          <w:b/>
          <w:w w:val="105"/>
          <w:sz w:val="20"/>
          <w:szCs w:val="20"/>
        </w:rPr>
      </w:pPr>
    </w:p>
    <w:p w:rsidR="00431F67" w:rsidRPr="008744F5" w:rsidRDefault="00431F67" w:rsidP="00F35431">
      <w:pPr>
        <w:spacing w:before="105"/>
        <w:ind w:left="106"/>
        <w:jc w:val="both"/>
        <w:rPr>
          <w:rFonts w:asciiTheme="minorHAnsi" w:hAnsiTheme="minorHAnsi" w:cstheme="minorHAnsi"/>
          <w:b/>
          <w:w w:val="105"/>
          <w:sz w:val="20"/>
          <w:szCs w:val="20"/>
        </w:rPr>
      </w:pPr>
    </w:p>
    <w:p w:rsidR="00F35431" w:rsidRPr="008744F5" w:rsidRDefault="00F35431" w:rsidP="00F35431">
      <w:pPr>
        <w:spacing w:before="105"/>
        <w:ind w:left="106"/>
        <w:jc w:val="both"/>
        <w:rPr>
          <w:rFonts w:asciiTheme="minorHAnsi" w:hAnsiTheme="minorHAnsi" w:cstheme="minorHAnsi"/>
          <w:sz w:val="20"/>
          <w:szCs w:val="20"/>
        </w:rPr>
      </w:pPr>
      <w:r w:rsidRPr="008744F5">
        <w:rPr>
          <w:rFonts w:asciiTheme="minorHAnsi" w:hAnsiTheme="minorHAnsi" w:cstheme="minorHAnsi"/>
          <w:b/>
          <w:w w:val="105"/>
          <w:sz w:val="20"/>
          <w:szCs w:val="20"/>
        </w:rPr>
        <w:lastRenderedPageBreak/>
        <w:t xml:space="preserve">Figure 1: </w:t>
      </w:r>
      <w:r w:rsidR="00AC1CAC" w:rsidRPr="008744F5">
        <w:rPr>
          <w:rFonts w:asciiTheme="minorHAnsi" w:hAnsiTheme="minorHAnsi" w:cstheme="minorHAnsi"/>
          <w:w w:val="105"/>
          <w:sz w:val="20"/>
          <w:szCs w:val="20"/>
        </w:rPr>
        <w:t>EAF</w:t>
      </w:r>
      <w:r w:rsidRPr="008744F5">
        <w:rPr>
          <w:rFonts w:asciiTheme="minorHAnsi" w:hAnsiTheme="minorHAnsi" w:cstheme="minorHAnsi"/>
          <w:w w:val="105"/>
          <w:sz w:val="20"/>
          <w:szCs w:val="20"/>
        </w:rPr>
        <w:t xml:space="preserve"> Logo</w:t>
      </w:r>
    </w:p>
    <w:p w:rsidR="00F35431" w:rsidRPr="008744F5" w:rsidRDefault="00F35431" w:rsidP="00F35431">
      <w:pPr>
        <w:pStyle w:val="GvdeMetni"/>
        <w:spacing w:before="8"/>
        <w:rPr>
          <w:rFonts w:asciiTheme="minorHAnsi" w:hAnsiTheme="minorHAnsi" w:cstheme="minorHAnsi"/>
          <w:sz w:val="20"/>
          <w:szCs w:val="20"/>
        </w:rPr>
      </w:pPr>
    </w:p>
    <w:p w:rsidR="00F35431" w:rsidRPr="008744F5" w:rsidRDefault="00F35431" w:rsidP="00F35431">
      <w:pPr>
        <w:pStyle w:val="heading1"/>
        <w:numPr>
          <w:ilvl w:val="2"/>
          <w:numId w:val="17"/>
        </w:numPr>
        <w:tabs>
          <w:tab w:val="left" w:pos="604"/>
        </w:tabs>
        <w:ind w:left="603" w:hanging="498"/>
        <w:rPr>
          <w:rFonts w:asciiTheme="minorHAnsi" w:hAnsiTheme="minorHAnsi" w:cstheme="minorHAnsi"/>
          <w:sz w:val="20"/>
          <w:szCs w:val="20"/>
        </w:rPr>
      </w:pPr>
      <w:r w:rsidRPr="008744F5">
        <w:rPr>
          <w:rFonts w:asciiTheme="minorHAnsi" w:hAnsiTheme="minorHAnsi" w:cstheme="minorHAnsi"/>
          <w:w w:val="105"/>
          <w:sz w:val="20"/>
          <w:szCs w:val="20"/>
          <w:lang w:val="en-US"/>
        </w:rPr>
        <w:t>Color</w:t>
      </w:r>
      <w:r w:rsidRPr="008744F5">
        <w:rPr>
          <w:rFonts w:asciiTheme="minorHAnsi" w:hAnsiTheme="minorHAnsi" w:cstheme="minorHAnsi"/>
          <w:spacing w:val="3"/>
          <w:w w:val="105"/>
          <w:sz w:val="20"/>
          <w:szCs w:val="20"/>
          <w:lang w:val="en-US"/>
        </w:rPr>
        <w:t xml:space="preserve"> </w:t>
      </w:r>
      <w:r w:rsidRPr="008744F5">
        <w:rPr>
          <w:rFonts w:asciiTheme="minorHAnsi" w:hAnsiTheme="minorHAnsi" w:cstheme="minorHAnsi"/>
          <w:w w:val="105"/>
          <w:sz w:val="20"/>
          <w:szCs w:val="20"/>
          <w:lang w:val="en-US"/>
        </w:rPr>
        <w:t>Values</w:t>
      </w:r>
    </w:p>
    <w:p w:rsidR="00F35431" w:rsidRPr="008744F5" w:rsidRDefault="00F35431" w:rsidP="00F35431">
      <w:pPr>
        <w:pStyle w:val="GvdeMetni"/>
        <w:rPr>
          <w:rFonts w:asciiTheme="minorHAnsi" w:hAnsiTheme="minorHAnsi" w:cstheme="minorHAnsi"/>
          <w:b/>
          <w:sz w:val="20"/>
          <w:szCs w:val="20"/>
        </w:rPr>
      </w:pPr>
    </w:p>
    <w:p w:rsidR="00F35431" w:rsidRPr="008744F5" w:rsidRDefault="00F35431" w:rsidP="00F35431">
      <w:pPr>
        <w:pStyle w:val="GvdeMetni"/>
        <w:rPr>
          <w:rFonts w:asciiTheme="minorHAnsi" w:hAnsiTheme="minorHAnsi" w:cstheme="minorHAnsi"/>
          <w:b/>
          <w:sz w:val="20"/>
          <w:szCs w:val="20"/>
        </w:rPr>
      </w:pPr>
    </w:p>
    <w:p w:rsidR="00F35431" w:rsidRPr="008744F5" w:rsidRDefault="00F35431" w:rsidP="00F35431">
      <w:pPr>
        <w:pStyle w:val="GvdeMetni"/>
        <w:rPr>
          <w:rFonts w:asciiTheme="minorHAnsi" w:hAnsiTheme="minorHAnsi" w:cstheme="minorHAnsi"/>
          <w:b/>
          <w:sz w:val="20"/>
          <w:szCs w:val="20"/>
        </w:rPr>
      </w:pPr>
    </w:p>
    <w:p w:rsidR="00F35431" w:rsidRPr="008744F5" w:rsidRDefault="00F35431" w:rsidP="00F35431">
      <w:pPr>
        <w:pStyle w:val="GvdeMetni"/>
        <w:spacing w:before="4"/>
        <w:rPr>
          <w:rFonts w:asciiTheme="minorHAnsi" w:hAnsiTheme="minorHAnsi" w:cstheme="minorHAnsi"/>
          <w:b/>
          <w:sz w:val="20"/>
          <w:szCs w:val="20"/>
        </w:rPr>
      </w:pPr>
    </w:p>
    <w:p w:rsidR="00F35431" w:rsidRPr="008744F5" w:rsidRDefault="00F35431" w:rsidP="00F35431">
      <w:pPr>
        <w:pStyle w:val="GvdeMetni"/>
        <w:spacing w:line="280" w:lineRule="auto"/>
        <w:ind w:left="106" w:right="127"/>
        <w:jc w:val="both"/>
        <w:rPr>
          <w:rFonts w:asciiTheme="minorHAnsi" w:hAnsiTheme="minorHAnsi" w:cstheme="minorHAnsi"/>
          <w:sz w:val="20"/>
          <w:szCs w:val="20"/>
        </w:rPr>
      </w:pPr>
      <w:r w:rsidRPr="008744F5">
        <w:rPr>
          <w:rFonts w:asciiTheme="minorHAnsi" w:hAnsiTheme="minorHAnsi" w:cstheme="minorHAnsi"/>
          <w:w w:val="105"/>
          <w:sz w:val="20"/>
          <w:szCs w:val="20"/>
        </w:rPr>
        <w:t xml:space="preserve">The following color values shall be suitable for the </w:t>
      </w:r>
      <w:r w:rsidR="00AC1CAC" w:rsidRPr="008744F5">
        <w:rPr>
          <w:rFonts w:asciiTheme="minorHAnsi" w:hAnsiTheme="minorHAnsi" w:cstheme="minorHAnsi"/>
          <w:w w:val="105"/>
          <w:sz w:val="20"/>
          <w:szCs w:val="20"/>
        </w:rPr>
        <w:t>EAF</w:t>
      </w:r>
      <w:r w:rsidRPr="008744F5">
        <w:rPr>
          <w:rFonts w:asciiTheme="minorHAnsi" w:hAnsiTheme="minorHAnsi" w:cstheme="minorHAnsi"/>
          <w:w w:val="105"/>
          <w:sz w:val="20"/>
          <w:szCs w:val="20"/>
        </w:rPr>
        <w:t xml:space="preserve"> Logo defined in </w:t>
      </w:r>
      <w:r w:rsidRPr="008744F5">
        <w:rPr>
          <w:rFonts w:asciiTheme="minorHAnsi" w:hAnsiTheme="minorHAnsi" w:cstheme="minorHAnsi"/>
          <w:b/>
          <w:w w:val="105"/>
          <w:sz w:val="20"/>
          <w:szCs w:val="20"/>
        </w:rPr>
        <w:t xml:space="preserve">Figure A.1 </w:t>
      </w:r>
      <w:r w:rsidRPr="008744F5">
        <w:rPr>
          <w:rFonts w:asciiTheme="minorHAnsi" w:hAnsiTheme="minorHAnsi" w:cstheme="minorHAnsi"/>
          <w:w w:val="105"/>
          <w:sz w:val="20"/>
          <w:szCs w:val="20"/>
        </w:rPr>
        <w:t>if the material on which the logo will be printed is white. Color and tone changes that may occur in printings on previously colored backgrounds may not be accepted. The color codes on the logo are as follows:</w:t>
      </w:r>
    </w:p>
    <w:p w:rsidR="00F35431" w:rsidRPr="008744F5" w:rsidRDefault="00F35431" w:rsidP="00F35431">
      <w:pPr>
        <w:pStyle w:val="GvdeMetni"/>
        <w:rPr>
          <w:rFonts w:asciiTheme="minorHAnsi" w:hAnsiTheme="minorHAnsi" w:cstheme="minorHAnsi"/>
          <w:sz w:val="20"/>
          <w:szCs w:val="20"/>
        </w:rPr>
      </w:pPr>
    </w:p>
    <w:p w:rsidR="00F35431" w:rsidRPr="008744F5" w:rsidRDefault="00F35431" w:rsidP="00F35431">
      <w:pPr>
        <w:pStyle w:val="GvdeMetni"/>
        <w:ind w:left="122"/>
        <w:rPr>
          <w:rFonts w:asciiTheme="minorHAnsi" w:hAnsiTheme="minorHAnsi" w:cstheme="minorHAnsi"/>
          <w:sz w:val="20"/>
          <w:szCs w:val="20"/>
        </w:rPr>
      </w:pPr>
      <w:r w:rsidRPr="008744F5">
        <w:rPr>
          <w:rFonts w:asciiTheme="minorHAnsi" w:hAnsiTheme="minorHAnsi" w:cstheme="minorHAnsi"/>
          <w:color w:val="1F1F1F"/>
          <w:w w:val="105"/>
          <w:sz w:val="20"/>
          <w:szCs w:val="20"/>
        </w:rPr>
        <w:t>Transitive color in circle (from Navy to blue))</w:t>
      </w:r>
    </w:p>
    <w:p w:rsidR="00F35431" w:rsidRPr="008744F5" w:rsidRDefault="00F35431" w:rsidP="00F35431">
      <w:pPr>
        <w:pStyle w:val="GvdeMetni"/>
        <w:spacing w:before="6"/>
        <w:rPr>
          <w:rFonts w:asciiTheme="minorHAnsi" w:hAnsiTheme="minorHAnsi" w:cstheme="minorHAnsi"/>
          <w:sz w:val="20"/>
          <w:szCs w:val="20"/>
        </w:rPr>
      </w:pPr>
    </w:p>
    <w:p w:rsidR="00F35431" w:rsidRPr="008744F5" w:rsidRDefault="00F35431" w:rsidP="00F35431">
      <w:pPr>
        <w:pStyle w:val="heading1"/>
        <w:tabs>
          <w:tab w:val="left" w:pos="7513"/>
        </w:tabs>
        <w:ind w:left="122"/>
        <w:rPr>
          <w:rFonts w:asciiTheme="minorHAnsi" w:hAnsiTheme="minorHAnsi" w:cstheme="minorHAnsi"/>
          <w:sz w:val="20"/>
          <w:szCs w:val="20"/>
        </w:rPr>
      </w:pPr>
      <w:r w:rsidRPr="008744F5">
        <w:rPr>
          <w:rFonts w:asciiTheme="minorHAnsi" w:hAnsiTheme="minorHAnsi" w:cstheme="minorHAnsi"/>
          <w:color w:val="1F1F1F"/>
          <w:w w:val="105"/>
          <w:sz w:val="20"/>
          <w:szCs w:val="20"/>
          <w:lang w:val="en-US"/>
        </w:rPr>
        <w:t>Navy</w:t>
      </w:r>
      <w:r w:rsidRPr="008744F5">
        <w:rPr>
          <w:rFonts w:asciiTheme="minorHAnsi" w:hAnsiTheme="minorHAnsi" w:cstheme="minorHAnsi"/>
          <w:color w:val="1F1F1F"/>
          <w:spacing w:val="-7"/>
          <w:w w:val="105"/>
          <w:sz w:val="20"/>
          <w:szCs w:val="20"/>
          <w:lang w:val="en-US"/>
        </w:rPr>
        <w:t xml:space="preserve"> </w:t>
      </w:r>
      <w:r w:rsidRPr="008744F5">
        <w:rPr>
          <w:rFonts w:asciiTheme="minorHAnsi" w:hAnsiTheme="minorHAnsi" w:cstheme="minorHAnsi"/>
          <w:color w:val="1F1F1F"/>
          <w:w w:val="105"/>
          <w:sz w:val="20"/>
          <w:szCs w:val="20"/>
          <w:lang w:val="en-US"/>
        </w:rPr>
        <w:t>Blue</w:t>
      </w:r>
      <w:r w:rsidRPr="008744F5">
        <w:rPr>
          <w:rFonts w:asciiTheme="minorHAnsi" w:hAnsiTheme="minorHAnsi" w:cstheme="minorHAnsi"/>
          <w:color w:val="1F1F1F"/>
          <w:w w:val="105"/>
          <w:sz w:val="20"/>
          <w:szCs w:val="20"/>
          <w:lang w:val="en-US"/>
        </w:rPr>
        <w:tab/>
        <w:t>Blue</w:t>
      </w:r>
    </w:p>
    <w:p w:rsidR="00F35431" w:rsidRPr="008744F5" w:rsidRDefault="00F35431" w:rsidP="00F35431">
      <w:pPr>
        <w:pStyle w:val="GvdeMetni"/>
        <w:spacing w:before="2"/>
        <w:rPr>
          <w:rFonts w:asciiTheme="minorHAnsi" w:hAnsiTheme="minorHAnsi" w:cstheme="minorHAnsi"/>
          <w:b/>
          <w:sz w:val="20"/>
          <w:szCs w:val="20"/>
        </w:rPr>
      </w:pPr>
    </w:p>
    <w:p w:rsidR="00F35431" w:rsidRPr="008744F5" w:rsidRDefault="00F35431" w:rsidP="00F35431">
      <w:pPr>
        <w:pStyle w:val="GvdeMetni"/>
        <w:tabs>
          <w:tab w:val="left" w:pos="7513"/>
        </w:tabs>
        <w:ind w:left="122"/>
        <w:rPr>
          <w:rFonts w:asciiTheme="minorHAnsi" w:hAnsiTheme="minorHAnsi" w:cstheme="minorHAnsi"/>
          <w:sz w:val="20"/>
          <w:szCs w:val="20"/>
        </w:rPr>
      </w:pPr>
      <w:r w:rsidRPr="008744F5">
        <w:rPr>
          <w:rFonts w:asciiTheme="minorHAnsi" w:hAnsiTheme="minorHAnsi" w:cstheme="minorHAnsi"/>
          <w:color w:val="1F1F1F"/>
          <w:w w:val="105"/>
          <w:sz w:val="20"/>
          <w:szCs w:val="20"/>
        </w:rPr>
        <w:t>C:</w:t>
      </w:r>
      <w:r w:rsidRPr="008744F5">
        <w:rPr>
          <w:rFonts w:asciiTheme="minorHAnsi" w:hAnsiTheme="minorHAnsi" w:cstheme="minorHAnsi"/>
          <w:color w:val="1F1F1F"/>
          <w:spacing w:val="-7"/>
          <w:w w:val="105"/>
          <w:sz w:val="20"/>
          <w:szCs w:val="20"/>
        </w:rPr>
        <w:t xml:space="preserve"> </w:t>
      </w:r>
      <w:r w:rsidRPr="008744F5">
        <w:rPr>
          <w:rFonts w:asciiTheme="minorHAnsi" w:hAnsiTheme="minorHAnsi" w:cstheme="minorHAnsi"/>
          <w:color w:val="1F1F1F"/>
          <w:w w:val="105"/>
          <w:sz w:val="20"/>
          <w:szCs w:val="20"/>
        </w:rPr>
        <w:t>80.47</w:t>
      </w:r>
      <w:r w:rsidRPr="008744F5">
        <w:rPr>
          <w:rFonts w:asciiTheme="minorHAnsi" w:hAnsiTheme="minorHAnsi" w:cstheme="minorHAnsi"/>
          <w:color w:val="1F1F1F"/>
          <w:w w:val="105"/>
          <w:sz w:val="20"/>
          <w:szCs w:val="20"/>
        </w:rPr>
        <w:tab/>
        <w:t>C:</w:t>
      </w:r>
      <w:r w:rsidRPr="008744F5">
        <w:rPr>
          <w:rFonts w:asciiTheme="minorHAnsi" w:hAnsiTheme="minorHAnsi" w:cstheme="minorHAnsi"/>
          <w:color w:val="1F1F1F"/>
          <w:spacing w:val="-18"/>
          <w:w w:val="105"/>
          <w:sz w:val="20"/>
          <w:szCs w:val="20"/>
        </w:rPr>
        <w:t xml:space="preserve"> </w:t>
      </w:r>
      <w:r w:rsidRPr="008744F5">
        <w:rPr>
          <w:rFonts w:asciiTheme="minorHAnsi" w:hAnsiTheme="minorHAnsi" w:cstheme="minorHAnsi"/>
          <w:color w:val="1F1F1F"/>
          <w:w w:val="105"/>
          <w:sz w:val="20"/>
          <w:szCs w:val="20"/>
        </w:rPr>
        <w:t>65.23</w:t>
      </w:r>
    </w:p>
    <w:p w:rsidR="00F35431" w:rsidRPr="008744F5" w:rsidRDefault="00F35431" w:rsidP="00F35431">
      <w:pPr>
        <w:pStyle w:val="GvdeMetni"/>
        <w:tabs>
          <w:tab w:val="left" w:pos="7513"/>
        </w:tabs>
        <w:spacing w:before="54"/>
        <w:ind w:left="122"/>
        <w:rPr>
          <w:rFonts w:asciiTheme="minorHAnsi" w:hAnsiTheme="minorHAnsi" w:cstheme="minorHAnsi"/>
          <w:sz w:val="20"/>
          <w:szCs w:val="20"/>
        </w:rPr>
      </w:pPr>
      <w:r w:rsidRPr="008744F5">
        <w:rPr>
          <w:rFonts w:asciiTheme="minorHAnsi" w:hAnsiTheme="minorHAnsi" w:cstheme="minorHAnsi"/>
          <w:color w:val="1F1F1F"/>
          <w:w w:val="105"/>
          <w:sz w:val="20"/>
          <w:szCs w:val="20"/>
        </w:rPr>
        <w:t>B:</w:t>
      </w:r>
      <w:r w:rsidRPr="008744F5">
        <w:rPr>
          <w:rFonts w:asciiTheme="minorHAnsi" w:hAnsiTheme="minorHAnsi" w:cstheme="minorHAnsi"/>
          <w:color w:val="1F1F1F"/>
          <w:spacing w:val="-7"/>
          <w:w w:val="105"/>
          <w:sz w:val="20"/>
          <w:szCs w:val="20"/>
        </w:rPr>
        <w:t xml:space="preserve"> </w:t>
      </w:r>
      <w:r w:rsidRPr="008744F5">
        <w:rPr>
          <w:rFonts w:asciiTheme="minorHAnsi" w:hAnsiTheme="minorHAnsi" w:cstheme="minorHAnsi"/>
          <w:color w:val="1F1F1F"/>
          <w:w w:val="105"/>
          <w:sz w:val="20"/>
          <w:szCs w:val="20"/>
        </w:rPr>
        <w:t>98.05</w:t>
      </w:r>
      <w:r w:rsidRPr="008744F5">
        <w:rPr>
          <w:rFonts w:asciiTheme="minorHAnsi" w:hAnsiTheme="minorHAnsi" w:cstheme="minorHAnsi"/>
          <w:color w:val="1F1F1F"/>
          <w:w w:val="105"/>
          <w:sz w:val="20"/>
          <w:szCs w:val="20"/>
        </w:rPr>
        <w:tab/>
        <w:t>B:</w:t>
      </w:r>
      <w:r w:rsidRPr="008744F5">
        <w:rPr>
          <w:rFonts w:asciiTheme="minorHAnsi" w:hAnsiTheme="minorHAnsi" w:cstheme="minorHAnsi"/>
          <w:color w:val="1F1F1F"/>
          <w:spacing w:val="-18"/>
          <w:w w:val="105"/>
          <w:sz w:val="20"/>
          <w:szCs w:val="20"/>
        </w:rPr>
        <w:t xml:space="preserve"> </w:t>
      </w:r>
      <w:r w:rsidRPr="008744F5">
        <w:rPr>
          <w:rFonts w:asciiTheme="minorHAnsi" w:hAnsiTheme="minorHAnsi" w:cstheme="minorHAnsi"/>
          <w:color w:val="1F1F1F"/>
          <w:w w:val="105"/>
          <w:sz w:val="20"/>
          <w:szCs w:val="20"/>
        </w:rPr>
        <w:t>18.36</w:t>
      </w:r>
    </w:p>
    <w:p w:rsidR="00F35431" w:rsidRPr="008744F5" w:rsidRDefault="00F35431" w:rsidP="00F35431">
      <w:pPr>
        <w:pStyle w:val="GvdeMetni"/>
        <w:tabs>
          <w:tab w:val="left" w:pos="7513"/>
        </w:tabs>
        <w:spacing w:before="54"/>
        <w:ind w:left="122"/>
        <w:rPr>
          <w:rFonts w:asciiTheme="minorHAnsi" w:hAnsiTheme="minorHAnsi" w:cstheme="minorHAnsi"/>
          <w:sz w:val="20"/>
          <w:szCs w:val="20"/>
        </w:rPr>
      </w:pPr>
      <w:r w:rsidRPr="008744F5">
        <w:rPr>
          <w:rFonts w:asciiTheme="minorHAnsi" w:hAnsiTheme="minorHAnsi" w:cstheme="minorHAnsi"/>
          <w:color w:val="1F1F1F"/>
          <w:w w:val="105"/>
          <w:sz w:val="20"/>
          <w:szCs w:val="20"/>
        </w:rPr>
        <w:t>G:</w:t>
      </w:r>
      <w:r w:rsidRPr="008744F5">
        <w:rPr>
          <w:rFonts w:asciiTheme="minorHAnsi" w:hAnsiTheme="minorHAnsi" w:cstheme="minorHAnsi"/>
          <w:color w:val="1F1F1F"/>
          <w:spacing w:val="-7"/>
          <w:w w:val="105"/>
          <w:sz w:val="20"/>
          <w:szCs w:val="20"/>
        </w:rPr>
        <w:t xml:space="preserve"> </w:t>
      </w:r>
      <w:r w:rsidRPr="008744F5">
        <w:rPr>
          <w:rFonts w:asciiTheme="minorHAnsi" w:hAnsiTheme="minorHAnsi" w:cstheme="minorHAnsi"/>
          <w:color w:val="1F1F1F"/>
          <w:w w:val="105"/>
          <w:sz w:val="20"/>
          <w:szCs w:val="20"/>
        </w:rPr>
        <w:t>44,53</w:t>
      </w:r>
      <w:r w:rsidRPr="008744F5">
        <w:rPr>
          <w:rFonts w:asciiTheme="minorHAnsi" w:hAnsiTheme="minorHAnsi" w:cstheme="minorHAnsi"/>
          <w:color w:val="1F1F1F"/>
          <w:w w:val="105"/>
          <w:sz w:val="20"/>
          <w:szCs w:val="20"/>
        </w:rPr>
        <w:tab/>
        <w:t>G:</w:t>
      </w:r>
      <w:r w:rsidRPr="008744F5">
        <w:rPr>
          <w:rFonts w:asciiTheme="minorHAnsi" w:hAnsiTheme="minorHAnsi" w:cstheme="minorHAnsi"/>
          <w:color w:val="1F1F1F"/>
          <w:spacing w:val="-2"/>
          <w:w w:val="105"/>
          <w:sz w:val="20"/>
          <w:szCs w:val="20"/>
        </w:rPr>
        <w:t xml:space="preserve"> </w:t>
      </w:r>
      <w:r w:rsidRPr="008744F5">
        <w:rPr>
          <w:rFonts w:asciiTheme="minorHAnsi" w:hAnsiTheme="minorHAnsi" w:cstheme="minorHAnsi"/>
          <w:color w:val="1F1F1F"/>
          <w:w w:val="105"/>
          <w:sz w:val="20"/>
          <w:szCs w:val="20"/>
        </w:rPr>
        <w:t>1.17</w:t>
      </w:r>
    </w:p>
    <w:p w:rsidR="00F35431" w:rsidRPr="008744F5" w:rsidRDefault="00F35431" w:rsidP="00F35431">
      <w:pPr>
        <w:pStyle w:val="GvdeMetni"/>
        <w:tabs>
          <w:tab w:val="left" w:pos="7513"/>
        </w:tabs>
        <w:spacing w:before="53"/>
        <w:ind w:left="122"/>
        <w:rPr>
          <w:rFonts w:asciiTheme="minorHAnsi" w:hAnsiTheme="minorHAnsi" w:cstheme="minorHAnsi"/>
          <w:sz w:val="20"/>
          <w:szCs w:val="20"/>
        </w:rPr>
      </w:pPr>
      <w:r w:rsidRPr="008744F5">
        <w:rPr>
          <w:rFonts w:asciiTheme="minorHAnsi" w:hAnsiTheme="minorHAnsi" w:cstheme="minorHAnsi"/>
          <w:color w:val="1F1F1F"/>
          <w:w w:val="105"/>
          <w:sz w:val="20"/>
          <w:szCs w:val="20"/>
        </w:rPr>
        <w:t>R:</w:t>
      </w:r>
      <w:r w:rsidRPr="008744F5">
        <w:rPr>
          <w:rFonts w:asciiTheme="minorHAnsi" w:hAnsiTheme="minorHAnsi" w:cstheme="minorHAnsi"/>
          <w:color w:val="1F1F1F"/>
          <w:spacing w:val="-7"/>
          <w:w w:val="105"/>
          <w:sz w:val="20"/>
          <w:szCs w:val="20"/>
        </w:rPr>
        <w:t xml:space="preserve"> </w:t>
      </w:r>
      <w:r w:rsidRPr="008744F5">
        <w:rPr>
          <w:rFonts w:asciiTheme="minorHAnsi" w:hAnsiTheme="minorHAnsi" w:cstheme="minorHAnsi"/>
          <w:color w:val="1F1F1F"/>
          <w:w w:val="105"/>
          <w:sz w:val="20"/>
          <w:szCs w:val="20"/>
        </w:rPr>
        <w:t>69.53</w:t>
      </w:r>
      <w:r w:rsidRPr="008744F5">
        <w:rPr>
          <w:rFonts w:asciiTheme="minorHAnsi" w:hAnsiTheme="minorHAnsi" w:cstheme="minorHAnsi"/>
          <w:color w:val="1F1F1F"/>
          <w:w w:val="105"/>
          <w:sz w:val="20"/>
          <w:szCs w:val="20"/>
        </w:rPr>
        <w:tab/>
        <w:t>R:</w:t>
      </w:r>
      <w:r w:rsidRPr="008744F5">
        <w:rPr>
          <w:rFonts w:asciiTheme="minorHAnsi" w:hAnsiTheme="minorHAnsi" w:cstheme="minorHAnsi"/>
          <w:color w:val="1F1F1F"/>
          <w:spacing w:val="-1"/>
          <w:w w:val="105"/>
          <w:sz w:val="20"/>
          <w:szCs w:val="20"/>
        </w:rPr>
        <w:t xml:space="preserve"> </w:t>
      </w:r>
      <w:r w:rsidRPr="008744F5">
        <w:rPr>
          <w:rFonts w:asciiTheme="minorHAnsi" w:hAnsiTheme="minorHAnsi" w:cstheme="minorHAnsi"/>
          <w:color w:val="1F1F1F"/>
          <w:w w:val="105"/>
          <w:sz w:val="20"/>
          <w:szCs w:val="20"/>
        </w:rPr>
        <w:t>0</w:t>
      </w:r>
    </w:p>
    <w:p w:rsidR="00F35431" w:rsidRPr="008744F5" w:rsidRDefault="00F35431" w:rsidP="00F35431">
      <w:pPr>
        <w:pStyle w:val="GvdeMetni"/>
        <w:rPr>
          <w:rFonts w:asciiTheme="minorHAnsi" w:hAnsiTheme="minorHAnsi" w:cstheme="minorHAnsi"/>
          <w:sz w:val="20"/>
          <w:szCs w:val="20"/>
        </w:rPr>
      </w:pPr>
    </w:p>
    <w:p w:rsidR="00F35431" w:rsidRPr="008744F5" w:rsidRDefault="00F35431" w:rsidP="00F35431">
      <w:pPr>
        <w:pStyle w:val="GvdeMetni"/>
        <w:rPr>
          <w:rFonts w:asciiTheme="minorHAnsi" w:hAnsiTheme="minorHAnsi" w:cstheme="minorHAnsi"/>
          <w:sz w:val="20"/>
          <w:szCs w:val="20"/>
        </w:rPr>
      </w:pPr>
    </w:p>
    <w:p w:rsidR="00F35431" w:rsidRPr="008744F5" w:rsidRDefault="00F35431" w:rsidP="00F35431">
      <w:pPr>
        <w:pStyle w:val="GvdeMetni"/>
        <w:spacing w:before="4"/>
        <w:rPr>
          <w:rFonts w:asciiTheme="minorHAnsi" w:hAnsiTheme="minorHAnsi" w:cstheme="minorHAnsi"/>
          <w:sz w:val="20"/>
          <w:szCs w:val="20"/>
        </w:rPr>
      </w:pPr>
    </w:p>
    <w:p w:rsidR="00F35431" w:rsidRPr="008744F5" w:rsidRDefault="00F35431" w:rsidP="00F35431">
      <w:pPr>
        <w:pStyle w:val="GvdeMetni"/>
        <w:ind w:left="846"/>
        <w:rPr>
          <w:rFonts w:asciiTheme="minorHAnsi" w:hAnsiTheme="minorHAnsi" w:cstheme="minorHAnsi"/>
          <w:sz w:val="20"/>
          <w:szCs w:val="20"/>
        </w:rPr>
      </w:pPr>
      <w:r w:rsidRPr="008744F5">
        <w:rPr>
          <w:rFonts w:asciiTheme="minorHAnsi" w:hAnsiTheme="minorHAnsi" w:cstheme="minorHAnsi"/>
          <w:w w:val="105"/>
          <w:sz w:val="20"/>
          <w:szCs w:val="20"/>
        </w:rPr>
        <w:t xml:space="preserve">Transition color in </w:t>
      </w:r>
      <w:r w:rsidR="00AC1CAC" w:rsidRPr="008744F5">
        <w:rPr>
          <w:rFonts w:asciiTheme="minorHAnsi" w:hAnsiTheme="minorHAnsi" w:cstheme="minorHAnsi"/>
          <w:w w:val="105"/>
          <w:sz w:val="20"/>
          <w:szCs w:val="20"/>
        </w:rPr>
        <w:t>EAF</w:t>
      </w:r>
      <w:r w:rsidRPr="008744F5">
        <w:rPr>
          <w:rFonts w:asciiTheme="minorHAnsi" w:hAnsiTheme="minorHAnsi" w:cstheme="minorHAnsi"/>
          <w:w w:val="105"/>
          <w:sz w:val="20"/>
          <w:szCs w:val="20"/>
        </w:rPr>
        <w:t xml:space="preserve"> (from Navy blue to blue)</w:t>
      </w:r>
    </w:p>
    <w:p w:rsidR="00F35431" w:rsidRPr="008744F5" w:rsidRDefault="00F35431" w:rsidP="00F35431">
      <w:pPr>
        <w:widowControl/>
        <w:autoSpaceDE/>
        <w:autoSpaceDN/>
        <w:rPr>
          <w:rFonts w:asciiTheme="minorHAnsi" w:hAnsiTheme="minorHAnsi" w:cstheme="minorHAnsi"/>
          <w:sz w:val="20"/>
          <w:szCs w:val="20"/>
        </w:rPr>
        <w:sectPr w:rsidR="00F35431" w:rsidRPr="008744F5">
          <w:pgSz w:w="12240" w:h="15840"/>
          <w:pgMar w:top="1417" w:right="1417" w:bottom="1417" w:left="1417" w:header="708" w:footer="708" w:gutter="0"/>
          <w:cols w:space="708"/>
        </w:sectPr>
      </w:pPr>
    </w:p>
    <w:p w:rsidR="00F35431" w:rsidRPr="008744F5" w:rsidRDefault="00F35431" w:rsidP="00F35431">
      <w:pPr>
        <w:pStyle w:val="GvdeMetni"/>
        <w:rPr>
          <w:rFonts w:asciiTheme="minorHAnsi" w:hAnsiTheme="minorHAnsi" w:cstheme="minorHAnsi"/>
          <w:sz w:val="20"/>
          <w:szCs w:val="20"/>
        </w:rPr>
      </w:pPr>
    </w:p>
    <w:p w:rsidR="00F35431" w:rsidRPr="008744F5" w:rsidRDefault="00F35431" w:rsidP="00F35431">
      <w:pPr>
        <w:pStyle w:val="GvdeMetni"/>
        <w:spacing w:before="6"/>
        <w:rPr>
          <w:rFonts w:asciiTheme="minorHAnsi" w:hAnsiTheme="minorHAnsi" w:cstheme="minorHAnsi"/>
          <w:sz w:val="20"/>
          <w:szCs w:val="20"/>
        </w:rPr>
      </w:pPr>
    </w:p>
    <w:p w:rsidR="00F35431" w:rsidRPr="008744F5" w:rsidRDefault="00F35431" w:rsidP="00F35431">
      <w:pPr>
        <w:pStyle w:val="heading1"/>
        <w:tabs>
          <w:tab w:val="left" w:pos="5995"/>
        </w:tabs>
        <w:spacing w:before="105" w:beforeAutospacing="0" w:after="0" w:afterAutospacing="0"/>
        <w:ind w:left="122"/>
        <w:rPr>
          <w:rFonts w:asciiTheme="minorHAnsi" w:hAnsiTheme="minorHAnsi" w:cstheme="minorHAnsi"/>
          <w:sz w:val="20"/>
          <w:szCs w:val="20"/>
        </w:rPr>
      </w:pPr>
      <w:r w:rsidRPr="008744F5">
        <w:rPr>
          <w:rFonts w:asciiTheme="minorHAnsi" w:hAnsiTheme="minorHAnsi" w:cstheme="minorHAnsi"/>
          <w:color w:val="1F1F1F"/>
          <w:w w:val="105"/>
          <w:sz w:val="20"/>
          <w:szCs w:val="20"/>
          <w:lang w:val="en-US"/>
        </w:rPr>
        <w:t>Navy</w:t>
      </w:r>
      <w:r w:rsidRPr="008744F5">
        <w:rPr>
          <w:rFonts w:asciiTheme="minorHAnsi" w:hAnsiTheme="minorHAnsi" w:cstheme="minorHAnsi"/>
          <w:color w:val="1F1F1F"/>
          <w:spacing w:val="-7"/>
          <w:w w:val="105"/>
          <w:sz w:val="20"/>
          <w:szCs w:val="20"/>
          <w:lang w:val="en-US"/>
        </w:rPr>
        <w:t xml:space="preserve"> </w:t>
      </w:r>
      <w:r w:rsidRPr="008744F5">
        <w:rPr>
          <w:rFonts w:asciiTheme="minorHAnsi" w:hAnsiTheme="minorHAnsi" w:cstheme="minorHAnsi"/>
          <w:color w:val="1F1F1F"/>
          <w:w w:val="105"/>
          <w:sz w:val="20"/>
          <w:szCs w:val="20"/>
          <w:lang w:val="en-US"/>
        </w:rPr>
        <w:t>Blue</w:t>
      </w:r>
      <w:r w:rsidRPr="008744F5">
        <w:rPr>
          <w:rFonts w:asciiTheme="minorHAnsi" w:hAnsiTheme="minorHAnsi" w:cstheme="minorHAnsi"/>
          <w:color w:val="1F1F1F"/>
          <w:w w:val="105"/>
          <w:sz w:val="20"/>
          <w:szCs w:val="20"/>
          <w:lang w:val="en-US"/>
        </w:rPr>
        <w:tab/>
        <w:t>Blue</w:t>
      </w:r>
    </w:p>
    <w:p w:rsidR="00F35431" w:rsidRPr="008744F5" w:rsidRDefault="00F35431" w:rsidP="00F35431">
      <w:pPr>
        <w:pStyle w:val="GvdeMetni"/>
        <w:tabs>
          <w:tab w:val="left" w:pos="5995"/>
        </w:tabs>
        <w:spacing w:before="69"/>
        <w:ind w:left="122"/>
        <w:rPr>
          <w:rFonts w:asciiTheme="minorHAnsi" w:hAnsiTheme="minorHAnsi" w:cstheme="minorHAnsi"/>
          <w:sz w:val="20"/>
          <w:szCs w:val="20"/>
        </w:rPr>
      </w:pPr>
      <w:r w:rsidRPr="008744F5">
        <w:rPr>
          <w:rFonts w:asciiTheme="minorHAnsi" w:hAnsiTheme="minorHAnsi" w:cstheme="minorHAnsi"/>
          <w:color w:val="1F1F1F"/>
          <w:w w:val="105"/>
          <w:sz w:val="20"/>
          <w:szCs w:val="20"/>
        </w:rPr>
        <w:t>C:</w:t>
      </w:r>
      <w:r w:rsidRPr="008744F5">
        <w:rPr>
          <w:rFonts w:asciiTheme="minorHAnsi" w:hAnsiTheme="minorHAnsi" w:cstheme="minorHAnsi"/>
          <w:color w:val="1F1F1F"/>
          <w:spacing w:val="-5"/>
          <w:w w:val="105"/>
          <w:sz w:val="20"/>
          <w:szCs w:val="20"/>
        </w:rPr>
        <w:t xml:space="preserve"> </w:t>
      </w:r>
      <w:r w:rsidRPr="008744F5">
        <w:rPr>
          <w:rFonts w:asciiTheme="minorHAnsi" w:hAnsiTheme="minorHAnsi" w:cstheme="minorHAnsi"/>
          <w:color w:val="1F1F1F"/>
          <w:w w:val="105"/>
          <w:sz w:val="20"/>
          <w:szCs w:val="20"/>
        </w:rPr>
        <w:t>100</w:t>
      </w:r>
      <w:r w:rsidRPr="008744F5">
        <w:rPr>
          <w:rFonts w:asciiTheme="minorHAnsi" w:hAnsiTheme="minorHAnsi" w:cstheme="minorHAnsi"/>
          <w:color w:val="1F1F1F"/>
          <w:w w:val="105"/>
          <w:sz w:val="20"/>
          <w:szCs w:val="20"/>
        </w:rPr>
        <w:tab/>
        <w:t>C:</w:t>
      </w:r>
      <w:r w:rsidRPr="008744F5">
        <w:rPr>
          <w:rFonts w:asciiTheme="minorHAnsi" w:hAnsiTheme="minorHAnsi" w:cstheme="minorHAnsi"/>
          <w:color w:val="1F1F1F"/>
          <w:spacing w:val="-2"/>
          <w:w w:val="105"/>
          <w:sz w:val="20"/>
          <w:szCs w:val="20"/>
        </w:rPr>
        <w:t xml:space="preserve"> </w:t>
      </w:r>
      <w:r w:rsidRPr="008744F5">
        <w:rPr>
          <w:rFonts w:asciiTheme="minorHAnsi" w:hAnsiTheme="minorHAnsi" w:cstheme="minorHAnsi"/>
          <w:color w:val="1F1F1F"/>
          <w:w w:val="105"/>
          <w:sz w:val="20"/>
          <w:szCs w:val="20"/>
        </w:rPr>
        <w:t>92.97</w:t>
      </w:r>
    </w:p>
    <w:p w:rsidR="00F35431" w:rsidRPr="008744F5" w:rsidRDefault="00F35431" w:rsidP="00F35431">
      <w:pPr>
        <w:pStyle w:val="GvdeMetni"/>
        <w:tabs>
          <w:tab w:val="left" w:pos="5995"/>
        </w:tabs>
        <w:spacing w:before="54"/>
        <w:ind w:left="122"/>
        <w:rPr>
          <w:rFonts w:asciiTheme="minorHAnsi" w:hAnsiTheme="minorHAnsi" w:cstheme="minorHAnsi"/>
          <w:sz w:val="20"/>
          <w:szCs w:val="20"/>
        </w:rPr>
      </w:pPr>
      <w:r w:rsidRPr="008744F5">
        <w:rPr>
          <w:rFonts w:asciiTheme="minorHAnsi" w:hAnsiTheme="minorHAnsi" w:cstheme="minorHAnsi"/>
          <w:color w:val="1F1F1F"/>
          <w:w w:val="105"/>
          <w:sz w:val="20"/>
          <w:szCs w:val="20"/>
        </w:rPr>
        <w:t>B:</w:t>
      </w:r>
      <w:r w:rsidRPr="008744F5">
        <w:rPr>
          <w:rFonts w:asciiTheme="minorHAnsi" w:hAnsiTheme="minorHAnsi" w:cstheme="minorHAnsi"/>
          <w:color w:val="1F1F1F"/>
          <w:spacing w:val="-7"/>
          <w:w w:val="105"/>
          <w:sz w:val="20"/>
          <w:szCs w:val="20"/>
        </w:rPr>
        <w:t xml:space="preserve"> </w:t>
      </w:r>
      <w:r w:rsidRPr="008744F5">
        <w:rPr>
          <w:rFonts w:asciiTheme="minorHAnsi" w:hAnsiTheme="minorHAnsi" w:cstheme="minorHAnsi"/>
          <w:color w:val="1F1F1F"/>
          <w:w w:val="105"/>
          <w:sz w:val="20"/>
          <w:szCs w:val="20"/>
        </w:rPr>
        <w:t>89.84</w:t>
      </w:r>
      <w:r w:rsidRPr="008744F5">
        <w:rPr>
          <w:rFonts w:asciiTheme="minorHAnsi" w:hAnsiTheme="minorHAnsi" w:cstheme="minorHAnsi"/>
          <w:color w:val="1F1F1F"/>
          <w:w w:val="105"/>
          <w:sz w:val="20"/>
          <w:szCs w:val="20"/>
        </w:rPr>
        <w:tab/>
        <w:t>B:</w:t>
      </w:r>
      <w:r w:rsidRPr="008744F5">
        <w:rPr>
          <w:rFonts w:asciiTheme="minorHAnsi" w:hAnsiTheme="minorHAnsi" w:cstheme="minorHAnsi"/>
          <w:color w:val="1F1F1F"/>
          <w:spacing w:val="-1"/>
          <w:w w:val="105"/>
          <w:sz w:val="20"/>
          <w:szCs w:val="20"/>
        </w:rPr>
        <w:t xml:space="preserve"> </w:t>
      </w:r>
      <w:r w:rsidRPr="008744F5">
        <w:rPr>
          <w:rFonts w:asciiTheme="minorHAnsi" w:hAnsiTheme="minorHAnsi" w:cstheme="minorHAnsi"/>
          <w:color w:val="1F1F1F"/>
          <w:w w:val="105"/>
          <w:sz w:val="20"/>
          <w:szCs w:val="20"/>
        </w:rPr>
        <w:t>58.2</w:t>
      </w:r>
    </w:p>
    <w:p w:rsidR="00F35431" w:rsidRPr="008744F5" w:rsidRDefault="00F35431" w:rsidP="00F35431">
      <w:pPr>
        <w:pStyle w:val="GvdeMetni"/>
        <w:tabs>
          <w:tab w:val="left" w:pos="5995"/>
        </w:tabs>
        <w:spacing w:before="53"/>
        <w:ind w:left="122"/>
        <w:rPr>
          <w:rFonts w:asciiTheme="minorHAnsi" w:hAnsiTheme="minorHAnsi" w:cstheme="minorHAnsi"/>
          <w:sz w:val="20"/>
          <w:szCs w:val="20"/>
        </w:rPr>
      </w:pPr>
      <w:r w:rsidRPr="008744F5">
        <w:rPr>
          <w:rFonts w:asciiTheme="minorHAnsi" w:hAnsiTheme="minorHAnsi" w:cstheme="minorHAnsi"/>
          <w:color w:val="1F1F1F"/>
          <w:w w:val="105"/>
          <w:sz w:val="20"/>
          <w:szCs w:val="20"/>
        </w:rPr>
        <w:t>G:</w:t>
      </w:r>
      <w:r w:rsidRPr="008744F5">
        <w:rPr>
          <w:rFonts w:asciiTheme="minorHAnsi" w:hAnsiTheme="minorHAnsi" w:cstheme="minorHAnsi"/>
          <w:color w:val="1F1F1F"/>
          <w:spacing w:val="-7"/>
          <w:w w:val="105"/>
          <w:sz w:val="20"/>
          <w:szCs w:val="20"/>
        </w:rPr>
        <w:t xml:space="preserve"> </w:t>
      </w:r>
      <w:r w:rsidRPr="008744F5">
        <w:rPr>
          <w:rFonts w:asciiTheme="minorHAnsi" w:hAnsiTheme="minorHAnsi" w:cstheme="minorHAnsi"/>
          <w:color w:val="1F1F1F"/>
          <w:w w:val="105"/>
          <w:sz w:val="20"/>
          <w:szCs w:val="20"/>
        </w:rPr>
        <w:t>22.27</w:t>
      </w:r>
      <w:r w:rsidRPr="008744F5">
        <w:rPr>
          <w:rFonts w:asciiTheme="minorHAnsi" w:hAnsiTheme="minorHAnsi" w:cstheme="minorHAnsi"/>
          <w:color w:val="1F1F1F"/>
          <w:w w:val="105"/>
          <w:sz w:val="20"/>
          <w:szCs w:val="20"/>
        </w:rPr>
        <w:tab/>
        <w:t>G:</w:t>
      </w:r>
      <w:r w:rsidRPr="008744F5">
        <w:rPr>
          <w:rFonts w:asciiTheme="minorHAnsi" w:hAnsiTheme="minorHAnsi" w:cstheme="minorHAnsi"/>
          <w:color w:val="1F1F1F"/>
          <w:spacing w:val="-1"/>
          <w:w w:val="105"/>
          <w:sz w:val="20"/>
          <w:szCs w:val="20"/>
        </w:rPr>
        <w:t xml:space="preserve"> </w:t>
      </w:r>
      <w:r w:rsidRPr="008744F5">
        <w:rPr>
          <w:rFonts w:asciiTheme="minorHAnsi" w:hAnsiTheme="minorHAnsi" w:cstheme="minorHAnsi"/>
          <w:color w:val="1F1F1F"/>
          <w:w w:val="105"/>
          <w:sz w:val="20"/>
          <w:szCs w:val="20"/>
        </w:rPr>
        <w:t>21.88</w:t>
      </w:r>
    </w:p>
    <w:p w:rsidR="00F35431" w:rsidRPr="008744F5" w:rsidRDefault="00F35431" w:rsidP="00F35431">
      <w:pPr>
        <w:pStyle w:val="GvdeMetni"/>
        <w:tabs>
          <w:tab w:val="left" w:pos="5995"/>
        </w:tabs>
        <w:spacing w:before="54"/>
        <w:ind w:left="122"/>
        <w:rPr>
          <w:rFonts w:asciiTheme="minorHAnsi" w:hAnsiTheme="minorHAnsi" w:cstheme="minorHAnsi"/>
          <w:sz w:val="20"/>
          <w:szCs w:val="20"/>
        </w:rPr>
      </w:pPr>
      <w:r w:rsidRPr="008744F5">
        <w:rPr>
          <w:rFonts w:asciiTheme="minorHAnsi" w:hAnsiTheme="minorHAnsi" w:cstheme="minorHAnsi"/>
          <w:color w:val="1F1F1F"/>
          <w:w w:val="105"/>
          <w:sz w:val="20"/>
          <w:szCs w:val="20"/>
        </w:rPr>
        <w:t>R:</w:t>
      </w:r>
      <w:r w:rsidRPr="008744F5">
        <w:rPr>
          <w:rFonts w:asciiTheme="minorHAnsi" w:hAnsiTheme="minorHAnsi" w:cstheme="minorHAnsi"/>
          <w:color w:val="1F1F1F"/>
          <w:spacing w:val="-5"/>
          <w:w w:val="105"/>
          <w:sz w:val="20"/>
          <w:szCs w:val="20"/>
        </w:rPr>
        <w:t xml:space="preserve"> </w:t>
      </w:r>
      <w:r w:rsidRPr="008744F5">
        <w:rPr>
          <w:rFonts w:asciiTheme="minorHAnsi" w:hAnsiTheme="minorHAnsi" w:cstheme="minorHAnsi"/>
          <w:color w:val="1F1F1F"/>
          <w:w w:val="105"/>
          <w:sz w:val="20"/>
          <w:szCs w:val="20"/>
        </w:rPr>
        <w:t>8.2</w:t>
      </w:r>
      <w:r w:rsidRPr="008744F5">
        <w:rPr>
          <w:rFonts w:asciiTheme="minorHAnsi" w:hAnsiTheme="minorHAnsi" w:cstheme="minorHAnsi"/>
          <w:color w:val="1F1F1F"/>
          <w:w w:val="105"/>
          <w:sz w:val="20"/>
          <w:szCs w:val="20"/>
        </w:rPr>
        <w:tab/>
        <w:t>R:</w:t>
      </w:r>
      <w:r w:rsidRPr="008744F5">
        <w:rPr>
          <w:rFonts w:asciiTheme="minorHAnsi" w:hAnsiTheme="minorHAnsi" w:cstheme="minorHAnsi"/>
          <w:color w:val="1F1F1F"/>
          <w:spacing w:val="-1"/>
          <w:w w:val="105"/>
          <w:sz w:val="20"/>
          <w:szCs w:val="20"/>
        </w:rPr>
        <w:t xml:space="preserve"> </w:t>
      </w:r>
      <w:r w:rsidRPr="008744F5">
        <w:rPr>
          <w:rFonts w:asciiTheme="minorHAnsi" w:hAnsiTheme="minorHAnsi" w:cstheme="minorHAnsi"/>
          <w:color w:val="1F1F1F"/>
          <w:w w:val="105"/>
          <w:sz w:val="20"/>
          <w:szCs w:val="20"/>
        </w:rPr>
        <w:t>6.64</w:t>
      </w:r>
    </w:p>
    <w:p w:rsidR="00F35431" w:rsidRPr="008744F5" w:rsidRDefault="00F35431" w:rsidP="00F35431">
      <w:pPr>
        <w:pStyle w:val="GvdeMetni"/>
        <w:rPr>
          <w:rFonts w:asciiTheme="minorHAnsi" w:hAnsiTheme="minorHAnsi" w:cstheme="minorHAnsi"/>
          <w:sz w:val="20"/>
          <w:szCs w:val="20"/>
        </w:rPr>
      </w:pPr>
    </w:p>
    <w:p w:rsidR="00F35431" w:rsidRPr="008744F5" w:rsidRDefault="00F35431" w:rsidP="00F35431">
      <w:pPr>
        <w:pStyle w:val="GvdeMetni"/>
        <w:rPr>
          <w:rFonts w:asciiTheme="minorHAnsi" w:hAnsiTheme="minorHAnsi" w:cstheme="minorHAnsi"/>
          <w:sz w:val="20"/>
          <w:szCs w:val="20"/>
        </w:rPr>
      </w:pPr>
    </w:p>
    <w:p w:rsidR="00F35431" w:rsidRPr="008744F5" w:rsidRDefault="00F35431" w:rsidP="00F35431">
      <w:pPr>
        <w:pStyle w:val="GvdeMetni"/>
        <w:rPr>
          <w:rFonts w:asciiTheme="minorHAnsi" w:hAnsiTheme="minorHAnsi" w:cstheme="minorHAnsi"/>
          <w:sz w:val="20"/>
          <w:szCs w:val="20"/>
        </w:rPr>
      </w:pPr>
    </w:p>
    <w:p w:rsidR="00F35431" w:rsidRPr="008744F5" w:rsidRDefault="00F35431" w:rsidP="00F35431">
      <w:pPr>
        <w:pStyle w:val="GvdeMetni"/>
        <w:rPr>
          <w:rFonts w:asciiTheme="minorHAnsi" w:hAnsiTheme="minorHAnsi" w:cstheme="minorHAnsi"/>
          <w:sz w:val="20"/>
          <w:szCs w:val="20"/>
        </w:rPr>
      </w:pPr>
    </w:p>
    <w:p w:rsidR="00F35431" w:rsidRPr="008744F5" w:rsidRDefault="00F35431" w:rsidP="00F35431">
      <w:pPr>
        <w:pStyle w:val="GvdeMetni"/>
        <w:rPr>
          <w:rFonts w:asciiTheme="minorHAnsi" w:hAnsiTheme="minorHAnsi" w:cstheme="minorHAnsi"/>
          <w:sz w:val="20"/>
          <w:szCs w:val="20"/>
        </w:rPr>
      </w:pPr>
    </w:p>
    <w:p w:rsidR="00F35431" w:rsidRPr="008744F5" w:rsidRDefault="00F35431" w:rsidP="00F35431">
      <w:pPr>
        <w:pStyle w:val="GvdeMetni"/>
        <w:rPr>
          <w:rFonts w:asciiTheme="minorHAnsi" w:hAnsiTheme="minorHAnsi" w:cstheme="minorHAnsi"/>
          <w:sz w:val="20"/>
          <w:szCs w:val="20"/>
        </w:rPr>
      </w:pPr>
    </w:p>
    <w:p w:rsidR="00F35431" w:rsidRPr="008744F5" w:rsidRDefault="00F35431" w:rsidP="00F35431">
      <w:pPr>
        <w:pStyle w:val="GvdeMetni"/>
        <w:spacing w:before="9"/>
        <w:rPr>
          <w:rFonts w:asciiTheme="minorHAnsi" w:hAnsiTheme="minorHAnsi" w:cstheme="minorHAnsi"/>
          <w:sz w:val="20"/>
          <w:szCs w:val="20"/>
        </w:rPr>
      </w:pPr>
    </w:p>
    <w:p w:rsidR="00F35431" w:rsidRPr="008744F5" w:rsidRDefault="00AC1CAC" w:rsidP="00F35431">
      <w:pPr>
        <w:pStyle w:val="heading1"/>
        <w:numPr>
          <w:ilvl w:val="1"/>
          <w:numId w:val="17"/>
        </w:numPr>
        <w:tabs>
          <w:tab w:val="left" w:pos="1216"/>
        </w:tabs>
        <w:ind w:left="1215" w:hanging="1110"/>
        <w:rPr>
          <w:rFonts w:asciiTheme="minorHAnsi" w:hAnsiTheme="minorHAnsi" w:cstheme="minorHAnsi"/>
          <w:sz w:val="20"/>
          <w:szCs w:val="20"/>
        </w:rPr>
      </w:pPr>
      <w:r w:rsidRPr="008744F5">
        <w:rPr>
          <w:rFonts w:asciiTheme="minorHAnsi" w:hAnsiTheme="minorHAnsi" w:cstheme="minorHAnsi"/>
          <w:w w:val="105"/>
          <w:sz w:val="20"/>
          <w:szCs w:val="20"/>
          <w:lang w:val="en-US"/>
        </w:rPr>
        <w:t>EAF</w:t>
      </w:r>
      <w:r w:rsidR="00F35431" w:rsidRPr="008744F5">
        <w:rPr>
          <w:rFonts w:asciiTheme="minorHAnsi" w:hAnsiTheme="minorHAnsi" w:cstheme="minorHAnsi"/>
          <w:w w:val="105"/>
          <w:sz w:val="20"/>
          <w:szCs w:val="20"/>
          <w:lang w:val="en-US"/>
        </w:rPr>
        <w:t xml:space="preserve"> ACCREDITATION</w:t>
      </w:r>
      <w:r w:rsidR="00F35431" w:rsidRPr="008744F5">
        <w:rPr>
          <w:rFonts w:asciiTheme="minorHAnsi" w:hAnsiTheme="minorHAnsi" w:cstheme="minorHAnsi"/>
          <w:spacing w:val="6"/>
          <w:w w:val="105"/>
          <w:sz w:val="20"/>
          <w:szCs w:val="20"/>
          <w:lang w:val="en-US"/>
        </w:rPr>
        <w:t xml:space="preserve"> </w:t>
      </w:r>
      <w:r w:rsidR="00F35431" w:rsidRPr="008744F5">
        <w:rPr>
          <w:rFonts w:asciiTheme="minorHAnsi" w:hAnsiTheme="minorHAnsi" w:cstheme="minorHAnsi"/>
          <w:w w:val="105"/>
          <w:sz w:val="20"/>
          <w:szCs w:val="20"/>
          <w:lang w:val="en-US"/>
        </w:rPr>
        <w:t>MARK</w:t>
      </w:r>
    </w:p>
    <w:p w:rsidR="00F35431" w:rsidRPr="008744F5" w:rsidRDefault="00F35431" w:rsidP="00F35431">
      <w:pPr>
        <w:pStyle w:val="GvdeMetni"/>
        <w:rPr>
          <w:rFonts w:asciiTheme="minorHAnsi" w:hAnsiTheme="minorHAnsi" w:cstheme="minorHAnsi"/>
          <w:b/>
          <w:sz w:val="20"/>
          <w:szCs w:val="20"/>
        </w:rPr>
      </w:pPr>
    </w:p>
    <w:p w:rsidR="00F35431" w:rsidRPr="008744F5" w:rsidRDefault="00F35431" w:rsidP="00F35431">
      <w:pPr>
        <w:pStyle w:val="GvdeMetni"/>
        <w:rPr>
          <w:rFonts w:asciiTheme="minorHAnsi" w:hAnsiTheme="minorHAnsi" w:cstheme="minorHAnsi"/>
          <w:b/>
          <w:sz w:val="20"/>
          <w:szCs w:val="20"/>
        </w:rPr>
      </w:pPr>
    </w:p>
    <w:p w:rsidR="00F35431" w:rsidRPr="008744F5" w:rsidRDefault="00F35431" w:rsidP="00F35431">
      <w:pPr>
        <w:pStyle w:val="GvdeMetni"/>
        <w:spacing w:before="6"/>
        <w:rPr>
          <w:rFonts w:asciiTheme="minorHAnsi" w:hAnsiTheme="minorHAnsi" w:cstheme="minorHAnsi"/>
          <w:b/>
          <w:sz w:val="20"/>
          <w:szCs w:val="20"/>
        </w:rPr>
      </w:pPr>
    </w:p>
    <w:p w:rsidR="00F35431" w:rsidRPr="008744F5" w:rsidRDefault="00F35431" w:rsidP="00F35431">
      <w:pPr>
        <w:pStyle w:val="ListeParagraf"/>
        <w:numPr>
          <w:ilvl w:val="2"/>
          <w:numId w:val="17"/>
        </w:numPr>
        <w:tabs>
          <w:tab w:val="left" w:pos="1397"/>
        </w:tabs>
        <w:ind w:left="1396" w:hanging="551"/>
        <w:rPr>
          <w:rFonts w:asciiTheme="minorHAnsi" w:hAnsiTheme="minorHAnsi" w:cstheme="minorHAnsi"/>
          <w:b/>
          <w:sz w:val="20"/>
          <w:szCs w:val="20"/>
          <w:lang w:val="en-US"/>
        </w:rPr>
      </w:pPr>
      <w:r w:rsidRPr="008744F5">
        <w:rPr>
          <w:rFonts w:asciiTheme="minorHAnsi" w:hAnsiTheme="minorHAnsi" w:cstheme="minorHAnsi"/>
          <w:b/>
          <w:w w:val="105"/>
          <w:sz w:val="20"/>
          <w:szCs w:val="20"/>
          <w:lang w:val="en-US"/>
        </w:rPr>
        <w:t>General</w:t>
      </w:r>
      <w:r w:rsidRPr="008744F5">
        <w:rPr>
          <w:rFonts w:asciiTheme="minorHAnsi" w:hAnsiTheme="minorHAnsi" w:cstheme="minorHAnsi"/>
          <w:b/>
          <w:spacing w:val="3"/>
          <w:w w:val="105"/>
          <w:sz w:val="20"/>
          <w:szCs w:val="20"/>
          <w:lang w:val="en-US"/>
        </w:rPr>
        <w:t xml:space="preserve"> </w:t>
      </w:r>
      <w:r w:rsidRPr="008744F5">
        <w:rPr>
          <w:rFonts w:asciiTheme="minorHAnsi" w:hAnsiTheme="minorHAnsi" w:cstheme="minorHAnsi"/>
          <w:b/>
          <w:w w:val="105"/>
          <w:sz w:val="20"/>
          <w:szCs w:val="20"/>
          <w:lang w:val="en-US"/>
        </w:rPr>
        <w:t>Criteria</w:t>
      </w:r>
    </w:p>
    <w:p w:rsidR="00F35431" w:rsidRPr="008744F5" w:rsidRDefault="00F35431" w:rsidP="00F35431">
      <w:pPr>
        <w:pStyle w:val="GvdeMetni"/>
        <w:rPr>
          <w:rFonts w:asciiTheme="minorHAnsi" w:hAnsiTheme="minorHAnsi" w:cstheme="minorHAnsi"/>
          <w:b/>
          <w:sz w:val="20"/>
          <w:szCs w:val="20"/>
        </w:rPr>
      </w:pPr>
    </w:p>
    <w:p w:rsidR="00F35431" w:rsidRPr="008744F5" w:rsidRDefault="00F35431" w:rsidP="00F35431">
      <w:pPr>
        <w:pStyle w:val="GvdeMetni"/>
        <w:rPr>
          <w:rFonts w:asciiTheme="minorHAnsi" w:hAnsiTheme="minorHAnsi" w:cstheme="minorHAnsi"/>
          <w:b/>
          <w:sz w:val="20"/>
          <w:szCs w:val="20"/>
        </w:rPr>
      </w:pPr>
    </w:p>
    <w:p w:rsidR="00F35431" w:rsidRPr="008744F5" w:rsidRDefault="00F35431" w:rsidP="00F35431">
      <w:pPr>
        <w:pStyle w:val="GvdeMetni"/>
        <w:spacing w:before="5"/>
        <w:rPr>
          <w:rFonts w:asciiTheme="minorHAnsi" w:hAnsiTheme="minorHAnsi" w:cstheme="minorHAnsi"/>
          <w:b/>
          <w:sz w:val="20"/>
          <w:szCs w:val="20"/>
        </w:rPr>
      </w:pPr>
    </w:p>
    <w:p w:rsidR="00F35431" w:rsidRPr="008744F5" w:rsidRDefault="00F35431" w:rsidP="00F35431">
      <w:pPr>
        <w:pStyle w:val="GvdeMetni"/>
        <w:spacing w:line="280" w:lineRule="auto"/>
        <w:ind w:left="126" w:right="126"/>
        <w:jc w:val="both"/>
        <w:rPr>
          <w:rFonts w:asciiTheme="minorHAnsi" w:hAnsiTheme="minorHAnsi" w:cstheme="minorHAnsi"/>
          <w:sz w:val="20"/>
          <w:szCs w:val="20"/>
        </w:rPr>
      </w:pPr>
      <w:r w:rsidRPr="008744F5">
        <w:rPr>
          <w:rFonts w:asciiTheme="minorHAnsi" w:hAnsiTheme="minorHAnsi" w:cstheme="minorHAnsi"/>
          <w:w w:val="105"/>
          <w:sz w:val="20"/>
          <w:szCs w:val="20"/>
        </w:rPr>
        <w:t xml:space="preserve">The </w:t>
      </w:r>
      <w:r w:rsidR="00AC1CAC" w:rsidRPr="008744F5">
        <w:rPr>
          <w:rFonts w:asciiTheme="minorHAnsi" w:hAnsiTheme="minorHAnsi" w:cstheme="minorHAnsi"/>
          <w:w w:val="105"/>
          <w:sz w:val="20"/>
          <w:szCs w:val="20"/>
        </w:rPr>
        <w:t>EAF</w:t>
      </w:r>
      <w:r w:rsidRPr="008744F5">
        <w:rPr>
          <w:rFonts w:asciiTheme="minorHAnsi" w:hAnsiTheme="minorHAnsi" w:cstheme="minorHAnsi"/>
          <w:w w:val="105"/>
          <w:sz w:val="20"/>
          <w:szCs w:val="20"/>
        </w:rPr>
        <w:t xml:space="preserve"> Accreditation Mark is created by writing the accreditation area under the </w:t>
      </w:r>
      <w:r w:rsidR="00AC1CAC" w:rsidRPr="008744F5">
        <w:rPr>
          <w:rFonts w:asciiTheme="minorHAnsi" w:hAnsiTheme="minorHAnsi" w:cstheme="minorHAnsi"/>
          <w:w w:val="105"/>
          <w:sz w:val="20"/>
          <w:szCs w:val="20"/>
        </w:rPr>
        <w:t>EAF</w:t>
      </w:r>
      <w:r w:rsidRPr="008744F5">
        <w:rPr>
          <w:rFonts w:asciiTheme="minorHAnsi" w:hAnsiTheme="minorHAnsi" w:cstheme="minorHAnsi"/>
          <w:w w:val="105"/>
          <w:sz w:val="20"/>
          <w:szCs w:val="20"/>
        </w:rPr>
        <w:t xml:space="preserve"> Logo, the name of the Standard that is the basis for accreditation and the Accreditation Number given to the accredited body. The color values are the same as the </w:t>
      </w:r>
      <w:r w:rsidR="00AC1CAC" w:rsidRPr="008744F5">
        <w:rPr>
          <w:rFonts w:asciiTheme="minorHAnsi" w:hAnsiTheme="minorHAnsi" w:cstheme="minorHAnsi"/>
          <w:w w:val="105"/>
          <w:sz w:val="20"/>
          <w:szCs w:val="20"/>
        </w:rPr>
        <w:t>EAF</w:t>
      </w:r>
      <w:r w:rsidRPr="008744F5">
        <w:rPr>
          <w:rFonts w:asciiTheme="minorHAnsi" w:hAnsiTheme="minorHAnsi" w:cstheme="minorHAnsi"/>
          <w:w w:val="105"/>
          <w:sz w:val="20"/>
          <w:szCs w:val="20"/>
        </w:rPr>
        <w:t xml:space="preserve"> logo.</w:t>
      </w:r>
    </w:p>
    <w:p w:rsidR="00F35431" w:rsidRPr="008744F5" w:rsidRDefault="00F35431" w:rsidP="00F35431">
      <w:pPr>
        <w:pStyle w:val="GvdeMetni"/>
        <w:rPr>
          <w:rFonts w:asciiTheme="minorHAnsi" w:hAnsiTheme="minorHAnsi" w:cstheme="minorHAnsi"/>
          <w:sz w:val="20"/>
          <w:szCs w:val="20"/>
        </w:rPr>
      </w:pPr>
    </w:p>
    <w:p w:rsidR="00F35431" w:rsidRPr="008744F5" w:rsidRDefault="00F35431" w:rsidP="00F35431">
      <w:pPr>
        <w:pStyle w:val="GvdeMetni"/>
        <w:rPr>
          <w:rFonts w:asciiTheme="minorHAnsi" w:hAnsiTheme="minorHAnsi" w:cstheme="minorHAnsi"/>
          <w:sz w:val="20"/>
          <w:szCs w:val="20"/>
        </w:rPr>
      </w:pPr>
    </w:p>
    <w:p w:rsidR="00F35431" w:rsidRPr="008744F5" w:rsidRDefault="00F35431" w:rsidP="00F35431">
      <w:pPr>
        <w:pStyle w:val="GvdeMetni"/>
        <w:spacing w:before="6"/>
        <w:rPr>
          <w:rFonts w:asciiTheme="minorHAnsi" w:hAnsiTheme="minorHAnsi" w:cstheme="minorHAnsi"/>
          <w:sz w:val="20"/>
          <w:szCs w:val="20"/>
        </w:rPr>
      </w:pPr>
    </w:p>
    <w:p w:rsidR="00F35431" w:rsidRPr="008744F5" w:rsidRDefault="00AC1CAC" w:rsidP="00F35431">
      <w:pPr>
        <w:pStyle w:val="GvdeMetni"/>
        <w:spacing w:line="280" w:lineRule="auto"/>
        <w:ind w:left="108" w:right="126"/>
        <w:jc w:val="both"/>
        <w:rPr>
          <w:rFonts w:asciiTheme="minorHAnsi" w:hAnsiTheme="minorHAnsi" w:cstheme="minorHAnsi"/>
          <w:sz w:val="20"/>
          <w:szCs w:val="20"/>
        </w:rPr>
      </w:pPr>
      <w:r w:rsidRPr="008744F5">
        <w:rPr>
          <w:rFonts w:asciiTheme="minorHAnsi" w:hAnsiTheme="minorHAnsi" w:cstheme="minorHAnsi"/>
          <w:b/>
          <w:w w:val="105"/>
          <w:sz w:val="20"/>
          <w:szCs w:val="20"/>
        </w:rPr>
        <w:t>EAF</w:t>
      </w:r>
      <w:r w:rsidR="00F35431" w:rsidRPr="008744F5">
        <w:rPr>
          <w:rFonts w:asciiTheme="minorHAnsi" w:hAnsiTheme="minorHAnsi" w:cstheme="minorHAnsi"/>
          <w:b/>
          <w:w w:val="105"/>
          <w:sz w:val="20"/>
          <w:szCs w:val="20"/>
        </w:rPr>
        <w:t xml:space="preserve"> Accreditation Mark: </w:t>
      </w:r>
      <w:r w:rsidR="00F35431" w:rsidRPr="008744F5">
        <w:rPr>
          <w:rFonts w:asciiTheme="minorHAnsi" w:hAnsiTheme="minorHAnsi" w:cstheme="minorHAnsi"/>
          <w:w w:val="105"/>
          <w:sz w:val="20"/>
          <w:szCs w:val="20"/>
        </w:rPr>
        <w:t xml:space="preserve">is the symbol used by bodies accredited by </w:t>
      </w:r>
      <w:r w:rsidRPr="008744F5">
        <w:rPr>
          <w:rFonts w:asciiTheme="minorHAnsi" w:hAnsiTheme="minorHAnsi" w:cstheme="minorHAnsi"/>
          <w:w w:val="105"/>
          <w:sz w:val="20"/>
          <w:szCs w:val="20"/>
        </w:rPr>
        <w:t>EAF</w:t>
      </w:r>
      <w:r w:rsidR="00F35431" w:rsidRPr="008744F5">
        <w:rPr>
          <w:rFonts w:asciiTheme="minorHAnsi" w:hAnsiTheme="minorHAnsi" w:cstheme="minorHAnsi"/>
          <w:w w:val="105"/>
          <w:sz w:val="20"/>
          <w:szCs w:val="20"/>
        </w:rPr>
        <w:t xml:space="preserve"> to show their accreditation status. The Accreditation Mark is formed by combining the accreditation field, standard number related to accreditation scope (Figure 2) and accreditation number of the accredited CAB under the </w:t>
      </w:r>
      <w:r w:rsidRPr="008744F5">
        <w:rPr>
          <w:rFonts w:asciiTheme="minorHAnsi" w:hAnsiTheme="minorHAnsi" w:cstheme="minorHAnsi"/>
          <w:w w:val="105"/>
          <w:sz w:val="20"/>
          <w:szCs w:val="20"/>
        </w:rPr>
        <w:t>EAF</w:t>
      </w:r>
      <w:r w:rsidR="00F35431" w:rsidRPr="008744F5">
        <w:rPr>
          <w:rFonts w:asciiTheme="minorHAnsi" w:hAnsiTheme="minorHAnsi" w:cstheme="minorHAnsi"/>
          <w:w w:val="105"/>
          <w:sz w:val="20"/>
          <w:szCs w:val="20"/>
        </w:rPr>
        <w:t xml:space="preserve"> logo.</w:t>
      </w:r>
    </w:p>
    <w:p w:rsidR="00F35431" w:rsidRPr="008744F5" w:rsidRDefault="00F35431" w:rsidP="00F35431">
      <w:pPr>
        <w:widowControl/>
        <w:autoSpaceDE/>
        <w:autoSpaceDN/>
        <w:spacing w:line="280" w:lineRule="auto"/>
        <w:rPr>
          <w:rFonts w:asciiTheme="minorHAnsi" w:hAnsiTheme="minorHAnsi" w:cstheme="minorHAnsi"/>
          <w:sz w:val="20"/>
          <w:szCs w:val="20"/>
        </w:rPr>
        <w:sectPr w:rsidR="00F35431" w:rsidRPr="008744F5">
          <w:pgSz w:w="12240" w:h="15840"/>
          <w:pgMar w:top="1417" w:right="1417" w:bottom="1417" w:left="1417" w:header="708" w:footer="708" w:gutter="0"/>
          <w:cols w:space="708"/>
        </w:sectPr>
      </w:pPr>
    </w:p>
    <w:p w:rsidR="00F35431" w:rsidRPr="008744F5" w:rsidRDefault="00C22118" w:rsidP="00F35431">
      <w:pPr>
        <w:pStyle w:val="GvdeMetni"/>
        <w:spacing w:before="10"/>
        <w:rPr>
          <w:rFonts w:asciiTheme="minorHAnsi" w:hAnsiTheme="minorHAnsi" w:cstheme="minorHAnsi"/>
          <w:sz w:val="20"/>
          <w:szCs w:val="20"/>
        </w:rPr>
      </w:pPr>
      <w:r w:rsidRPr="008744F5">
        <w:rPr>
          <w:rFonts w:asciiTheme="minorHAnsi" w:hAnsiTheme="minorHAnsi" w:cstheme="minorHAnsi"/>
          <w:noProof/>
          <w:lang w:val="tr-TR" w:eastAsia="tr-TR"/>
        </w:rPr>
        <w:lastRenderedPageBreak/>
        <w:drawing>
          <wp:anchor distT="0" distB="0" distL="114300" distR="114300" simplePos="0" relativeHeight="251655168" behindDoc="0" locked="0" layoutInCell="1" allowOverlap="1">
            <wp:simplePos x="0" y="0"/>
            <wp:positionH relativeFrom="column">
              <wp:posOffset>396012</wp:posOffset>
            </wp:positionH>
            <wp:positionV relativeFrom="paragraph">
              <wp:posOffset>145466</wp:posOffset>
            </wp:positionV>
            <wp:extent cx="5118293" cy="4898644"/>
            <wp:effectExtent l="0" t="0" r="0" b="0"/>
            <wp:wrapNone/>
            <wp:docPr id="9" name="Resim 9" descr="ENTERPRISE ACCREDITATION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NTERPRISE ACCREDITATION FOUNDATI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18293" cy="4898644"/>
                    </a:xfrm>
                    <a:prstGeom prst="rect">
                      <a:avLst/>
                    </a:prstGeom>
                    <a:noFill/>
                    <a:ln>
                      <a:noFill/>
                    </a:ln>
                  </pic:spPr>
                </pic:pic>
              </a:graphicData>
            </a:graphic>
          </wp:anchor>
        </w:drawing>
      </w:r>
    </w:p>
    <w:p w:rsidR="00F35431" w:rsidRPr="008744F5" w:rsidRDefault="002F6BE1" w:rsidP="00F35431">
      <w:pPr>
        <w:pStyle w:val="GvdeMetni"/>
        <w:ind w:left="319"/>
        <w:rPr>
          <w:rFonts w:asciiTheme="minorHAnsi" w:hAnsiTheme="minorHAnsi" w:cstheme="minorHAnsi"/>
          <w:sz w:val="20"/>
          <w:szCs w:val="20"/>
        </w:rPr>
      </w:pPr>
      <w:r>
        <w:rPr>
          <w:rFonts w:asciiTheme="minorHAnsi" w:hAnsiTheme="minorHAnsi" w:cstheme="minorHAnsi"/>
          <w:noProof/>
        </w:rPr>
        <w:pict>
          <v:shape id="_x0000_s1036" type="#_x0000_t202" style="position:absolute;left:0;text-align:left;margin-left:129.4pt;margin-top:430.75pt;width:222.5pt;height:87.55pt;z-index:251662336;visibility:visible;mso-wrap-distance-left:9pt;mso-wrap-distance-top:3.6pt;mso-wrap-distance-right:9pt;mso-wrap-distance-bottom:3.6pt;mso-position-horizontal-relative:text;mso-position-vertical-relative:text;mso-width-relative:margin;mso-height-relative:margin;v-text-anchor:top" filled="f" stroked="f">
            <v:textbox style="mso-next-textbox:#_x0000_s1036">
              <w:txbxContent>
                <w:p w:rsidR="00C22118" w:rsidRPr="00C22118" w:rsidRDefault="00C22118" w:rsidP="00C22118">
                  <w:pPr>
                    <w:jc w:val="center"/>
                    <w:rPr>
                      <w:b/>
                      <w:sz w:val="26"/>
                      <w:szCs w:val="18"/>
                    </w:rPr>
                  </w:pPr>
                  <w:r w:rsidRPr="00C22118">
                    <w:rPr>
                      <w:b/>
                      <w:sz w:val="26"/>
                      <w:szCs w:val="18"/>
                    </w:rPr>
                    <w:t>CALIBRATION LABORATORY</w:t>
                  </w:r>
                </w:p>
                <w:p w:rsidR="00C22118" w:rsidRPr="00C22118" w:rsidRDefault="00C22118" w:rsidP="00C22118">
                  <w:pPr>
                    <w:jc w:val="center"/>
                    <w:rPr>
                      <w:b/>
                      <w:sz w:val="26"/>
                      <w:szCs w:val="18"/>
                    </w:rPr>
                  </w:pPr>
                  <w:r w:rsidRPr="00C22118">
                    <w:rPr>
                      <w:b/>
                      <w:sz w:val="26"/>
                      <w:szCs w:val="18"/>
                    </w:rPr>
                    <w:t>ISO/IEC 17025:2017</w:t>
                  </w:r>
                </w:p>
                <w:p w:rsidR="00C22118" w:rsidRPr="00C22118" w:rsidRDefault="00B5223A" w:rsidP="00C22118">
                  <w:pPr>
                    <w:jc w:val="center"/>
                    <w:rPr>
                      <w:b/>
                      <w:sz w:val="26"/>
                      <w:szCs w:val="18"/>
                    </w:rPr>
                  </w:pPr>
                  <w:r>
                    <w:rPr>
                      <w:b/>
                      <w:sz w:val="26"/>
                      <w:szCs w:val="18"/>
                    </w:rPr>
                    <w:t>EAF-</w:t>
                  </w:r>
                  <w:r w:rsidR="00C22118" w:rsidRPr="00C22118">
                    <w:rPr>
                      <w:b/>
                      <w:sz w:val="26"/>
                      <w:szCs w:val="18"/>
                    </w:rPr>
                    <w:t>CL</w:t>
                  </w:r>
                  <w:r>
                    <w:rPr>
                      <w:b/>
                      <w:sz w:val="26"/>
                      <w:szCs w:val="18"/>
                    </w:rPr>
                    <w:t>-01</w:t>
                  </w:r>
                </w:p>
              </w:txbxContent>
            </v:textbox>
            <w10:wrap type="square"/>
          </v:shape>
        </w:pict>
      </w:r>
      <w:r>
        <w:rPr>
          <w:rFonts w:asciiTheme="minorHAnsi" w:eastAsia="Courier New" w:hAnsiTheme="minorHAnsi" w:cstheme="minorHAnsi"/>
          <w:b/>
          <w:noProof/>
          <w:sz w:val="32"/>
          <w:szCs w:val="32"/>
          <w:lang w:val="tr-TR" w:eastAsia="tr-TR"/>
        </w:rPr>
        <w:pict>
          <v:roundrect id="_x0000_s1035" style="position:absolute;left:0;text-align:left;margin-left:94.3pt;margin-top:415.15pt;width:297.95pt;height:89.35pt;z-index:251661312" arcsize="10923f" fillcolor="#deeaf6 [660]"/>
        </w:pict>
      </w:r>
    </w:p>
    <w:p w:rsidR="00F35431" w:rsidRPr="008744F5" w:rsidRDefault="00F35431" w:rsidP="00F35431">
      <w:pPr>
        <w:widowControl/>
        <w:autoSpaceDE/>
        <w:autoSpaceDN/>
        <w:rPr>
          <w:rFonts w:asciiTheme="minorHAnsi" w:hAnsiTheme="minorHAnsi" w:cstheme="minorHAnsi"/>
          <w:sz w:val="20"/>
          <w:szCs w:val="20"/>
        </w:rPr>
        <w:sectPr w:rsidR="00F35431" w:rsidRPr="008744F5">
          <w:pgSz w:w="12240" w:h="15840"/>
          <w:pgMar w:top="1417" w:right="1417" w:bottom="1417" w:left="1417" w:header="708" w:footer="708" w:gutter="0"/>
          <w:cols w:space="708"/>
        </w:sectPr>
      </w:pPr>
    </w:p>
    <w:p w:rsidR="00C22118" w:rsidRPr="008744F5" w:rsidRDefault="00C22118" w:rsidP="00C22118">
      <w:pPr>
        <w:pStyle w:val="GvdeMetni"/>
        <w:rPr>
          <w:rFonts w:asciiTheme="minorHAnsi" w:hAnsiTheme="minorHAnsi" w:cstheme="minorHAnsi"/>
          <w:b/>
          <w:sz w:val="20"/>
          <w:szCs w:val="20"/>
        </w:rPr>
      </w:pPr>
    </w:p>
    <w:p w:rsidR="00C22118" w:rsidRPr="008744F5" w:rsidRDefault="00C22118" w:rsidP="00C22118">
      <w:pPr>
        <w:pStyle w:val="GvdeMetni"/>
        <w:spacing w:before="2"/>
        <w:rPr>
          <w:rFonts w:asciiTheme="minorHAnsi" w:hAnsiTheme="minorHAnsi" w:cstheme="minorHAnsi"/>
          <w:b/>
          <w:sz w:val="20"/>
          <w:szCs w:val="20"/>
        </w:rPr>
      </w:pPr>
    </w:p>
    <w:p w:rsidR="00C22118" w:rsidRPr="008744F5" w:rsidRDefault="002026E9" w:rsidP="00C22118">
      <w:pPr>
        <w:pStyle w:val="GvdeMetni"/>
        <w:spacing w:before="3"/>
        <w:rPr>
          <w:rFonts w:asciiTheme="minorHAnsi" w:hAnsiTheme="minorHAnsi" w:cstheme="minorHAnsi"/>
          <w:b/>
          <w:sz w:val="20"/>
          <w:szCs w:val="20"/>
        </w:rPr>
      </w:pPr>
      <w:r w:rsidRPr="008744F5">
        <w:rPr>
          <w:rFonts w:asciiTheme="minorHAnsi" w:hAnsiTheme="minorHAnsi" w:cstheme="minorHAnsi"/>
          <w:noProof/>
          <w:lang w:val="tr-TR" w:eastAsia="tr-TR"/>
        </w:rPr>
        <w:drawing>
          <wp:anchor distT="0" distB="0" distL="114300" distR="114300" simplePos="0" relativeHeight="251656192" behindDoc="0" locked="0" layoutInCell="1" allowOverlap="1">
            <wp:simplePos x="0" y="0"/>
            <wp:positionH relativeFrom="column">
              <wp:posOffset>453542</wp:posOffset>
            </wp:positionH>
            <wp:positionV relativeFrom="paragraph">
              <wp:posOffset>100838</wp:posOffset>
            </wp:positionV>
            <wp:extent cx="5118293" cy="4898644"/>
            <wp:effectExtent l="0" t="0" r="0" b="0"/>
            <wp:wrapNone/>
            <wp:docPr id="15" name="Resim 15" descr="ENTERPRISE ACCREDITATION FOUNDATIO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ENTERPRISE ACCREDITATION FOUNDATION"/>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5118293" cy="4898644"/>
                    </a:xfrm>
                    <a:prstGeom prst="rect">
                      <a:avLst/>
                    </a:prstGeom>
                    <a:noFill/>
                    <a:ln>
                      <a:noFill/>
                    </a:ln>
                  </pic:spPr>
                </pic:pic>
              </a:graphicData>
            </a:graphic>
          </wp:anchor>
        </w:drawing>
      </w:r>
    </w:p>
    <w:p w:rsidR="00C22118" w:rsidRPr="008744F5" w:rsidRDefault="00C22118" w:rsidP="00C22118">
      <w:pPr>
        <w:pStyle w:val="GvdeMetni"/>
        <w:spacing w:before="105"/>
        <w:ind w:left="264"/>
        <w:rPr>
          <w:rFonts w:asciiTheme="minorHAnsi" w:hAnsiTheme="minorHAnsi" w:cstheme="minorHAnsi"/>
          <w:w w:val="105"/>
          <w:sz w:val="20"/>
          <w:szCs w:val="20"/>
        </w:rPr>
      </w:pPr>
    </w:p>
    <w:p w:rsidR="00F35431" w:rsidRPr="008744F5" w:rsidRDefault="00F35431" w:rsidP="00F35431">
      <w:pPr>
        <w:pStyle w:val="GvdeMetni"/>
        <w:spacing w:before="10"/>
        <w:rPr>
          <w:rFonts w:asciiTheme="minorHAnsi" w:hAnsiTheme="minorHAnsi" w:cstheme="minorHAnsi"/>
          <w:sz w:val="20"/>
          <w:szCs w:val="20"/>
        </w:rPr>
      </w:pPr>
    </w:p>
    <w:p w:rsidR="00F35431" w:rsidRPr="008744F5" w:rsidRDefault="00F35431" w:rsidP="00F35431">
      <w:pPr>
        <w:pStyle w:val="GvdeMetni"/>
        <w:ind w:left="319"/>
        <w:rPr>
          <w:rFonts w:asciiTheme="minorHAnsi" w:hAnsiTheme="minorHAnsi" w:cstheme="minorHAnsi"/>
          <w:sz w:val="20"/>
          <w:szCs w:val="20"/>
        </w:rPr>
      </w:pPr>
    </w:p>
    <w:p w:rsidR="002026E9" w:rsidRPr="008744F5" w:rsidRDefault="002026E9" w:rsidP="00F35431">
      <w:pPr>
        <w:widowControl/>
        <w:autoSpaceDE/>
        <w:autoSpaceDN/>
        <w:rPr>
          <w:rFonts w:asciiTheme="minorHAnsi" w:hAnsiTheme="minorHAnsi" w:cstheme="minorHAnsi"/>
          <w:sz w:val="20"/>
          <w:szCs w:val="20"/>
        </w:rPr>
      </w:pPr>
    </w:p>
    <w:p w:rsidR="002026E9" w:rsidRPr="008744F5" w:rsidRDefault="002026E9" w:rsidP="002026E9">
      <w:pPr>
        <w:rPr>
          <w:rFonts w:asciiTheme="minorHAnsi" w:hAnsiTheme="minorHAnsi" w:cstheme="minorHAnsi"/>
          <w:sz w:val="20"/>
          <w:szCs w:val="20"/>
        </w:rPr>
      </w:pPr>
    </w:p>
    <w:p w:rsidR="002026E9" w:rsidRPr="008744F5" w:rsidRDefault="002026E9" w:rsidP="002026E9">
      <w:pPr>
        <w:rPr>
          <w:rFonts w:asciiTheme="minorHAnsi" w:hAnsiTheme="minorHAnsi" w:cstheme="minorHAnsi"/>
          <w:sz w:val="20"/>
          <w:szCs w:val="20"/>
        </w:rPr>
      </w:pPr>
    </w:p>
    <w:p w:rsidR="002026E9" w:rsidRPr="008744F5" w:rsidRDefault="002026E9" w:rsidP="002026E9">
      <w:pPr>
        <w:rPr>
          <w:rFonts w:asciiTheme="minorHAnsi" w:hAnsiTheme="minorHAnsi" w:cstheme="minorHAnsi"/>
          <w:sz w:val="20"/>
          <w:szCs w:val="20"/>
        </w:rPr>
      </w:pPr>
    </w:p>
    <w:p w:rsidR="002026E9" w:rsidRPr="008744F5" w:rsidRDefault="002026E9" w:rsidP="002026E9">
      <w:pPr>
        <w:rPr>
          <w:rFonts w:asciiTheme="minorHAnsi" w:hAnsiTheme="minorHAnsi" w:cstheme="minorHAnsi"/>
          <w:sz w:val="20"/>
          <w:szCs w:val="20"/>
        </w:rPr>
      </w:pPr>
    </w:p>
    <w:p w:rsidR="002026E9" w:rsidRPr="008744F5" w:rsidRDefault="002026E9" w:rsidP="002026E9">
      <w:pPr>
        <w:rPr>
          <w:rFonts w:asciiTheme="minorHAnsi" w:hAnsiTheme="minorHAnsi" w:cstheme="minorHAnsi"/>
          <w:sz w:val="20"/>
          <w:szCs w:val="20"/>
        </w:rPr>
      </w:pPr>
    </w:p>
    <w:p w:rsidR="002026E9" w:rsidRPr="008744F5" w:rsidRDefault="002026E9" w:rsidP="002026E9">
      <w:pPr>
        <w:rPr>
          <w:rFonts w:asciiTheme="minorHAnsi" w:hAnsiTheme="minorHAnsi" w:cstheme="minorHAnsi"/>
          <w:sz w:val="20"/>
          <w:szCs w:val="20"/>
        </w:rPr>
      </w:pPr>
    </w:p>
    <w:p w:rsidR="002026E9" w:rsidRPr="008744F5" w:rsidRDefault="002026E9" w:rsidP="002026E9">
      <w:pPr>
        <w:rPr>
          <w:rFonts w:asciiTheme="minorHAnsi" w:hAnsiTheme="minorHAnsi" w:cstheme="minorHAnsi"/>
          <w:sz w:val="20"/>
          <w:szCs w:val="20"/>
        </w:rPr>
      </w:pPr>
    </w:p>
    <w:p w:rsidR="002026E9" w:rsidRPr="008744F5" w:rsidRDefault="002026E9" w:rsidP="002026E9">
      <w:pPr>
        <w:rPr>
          <w:rFonts w:asciiTheme="minorHAnsi" w:hAnsiTheme="minorHAnsi" w:cstheme="minorHAnsi"/>
          <w:sz w:val="20"/>
          <w:szCs w:val="20"/>
        </w:rPr>
      </w:pPr>
    </w:p>
    <w:p w:rsidR="002026E9" w:rsidRPr="008744F5" w:rsidRDefault="002026E9" w:rsidP="002026E9">
      <w:pPr>
        <w:rPr>
          <w:rFonts w:asciiTheme="minorHAnsi" w:hAnsiTheme="minorHAnsi" w:cstheme="minorHAnsi"/>
          <w:sz w:val="20"/>
          <w:szCs w:val="20"/>
        </w:rPr>
      </w:pPr>
    </w:p>
    <w:p w:rsidR="002026E9" w:rsidRPr="008744F5" w:rsidRDefault="002026E9" w:rsidP="002026E9">
      <w:pPr>
        <w:rPr>
          <w:rFonts w:asciiTheme="minorHAnsi" w:hAnsiTheme="minorHAnsi" w:cstheme="minorHAnsi"/>
          <w:sz w:val="20"/>
          <w:szCs w:val="20"/>
        </w:rPr>
      </w:pPr>
    </w:p>
    <w:p w:rsidR="002026E9" w:rsidRPr="008744F5" w:rsidRDefault="002026E9" w:rsidP="002026E9">
      <w:pPr>
        <w:rPr>
          <w:rFonts w:asciiTheme="minorHAnsi" w:hAnsiTheme="minorHAnsi" w:cstheme="minorHAnsi"/>
          <w:sz w:val="20"/>
          <w:szCs w:val="20"/>
        </w:rPr>
      </w:pPr>
    </w:p>
    <w:p w:rsidR="002026E9" w:rsidRPr="008744F5" w:rsidRDefault="002026E9" w:rsidP="002026E9">
      <w:pPr>
        <w:rPr>
          <w:rFonts w:asciiTheme="minorHAnsi" w:hAnsiTheme="minorHAnsi" w:cstheme="minorHAnsi"/>
          <w:sz w:val="20"/>
          <w:szCs w:val="20"/>
        </w:rPr>
      </w:pPr>
    </w:p>
    <w:p w:rsidR="002026E9" w:rsidRPr="008744F5" w:rsidRDefault="002026E9" w:rsidP="002026E9">
      <w:pPr>
        <w:rPr>
          <w:rFonts w:asciiTheme="minorHAnsi" w:hAnsiTheme="minorHAnsi" w:cstheme="minorHAnsi"/>
          <w:sz w:val="20"/>
          <w:szCs w:val="20"/>
        </w:rPr>
      </w:pPr>
    </w:p>
    <w:p w:rsidR="002026E9" w:rsidRPr="008744F5" w:rsidRDefault="002026E9" w:rsidP="002026E9">
      <w:pPr>
        <w:rPr>
          <w:rFonts w:asciiTheme="minorHAnsi" w:hAnsiTheme="minorHAnsi" w:cstheme="minorHAnsi"/>
          <w:sz w:val="20"/>
          <w:szCs w:val="20"/>
        </w:rPr>
      </w:pPr>
    </w:p>
    <w:p w:rsidR="002026E9" w:rsidRPr="008744F5" w:rsidRDefault="002026E9" w:rsidP="002026E9">
      <w:pPr>
        <w:rPr>
          <w:rFonts w:asciiTheme="minorHAnsi" w:hAnsiTheme="minorHAnsi" w:cstheme="minorHAnsi"/>
          <w:sz w:val="20"/>
          <w:szCs w:val="20"/>
        </w:rPr>
      </w:pPr>
    </w:p>
    <w:p w:rsidR="002026E9" w:rsidRPr="008744F5" w:rsidRDefault="002026E9" w:rsidP="002026E9">
      <w:pPr>
        <w:rPr>
          <w:rFonts w:asciiTheme="minorHAnsi" w:hAnsiTheme="minorHAnsi" w:cstheme="minorHAnsi"/>
          <w:sz w:val="20"/>
          <w:szCs w:val="20"/>
        </w:rPr>
      </w:pPr>
    </w:p>
    <w:p w:rsidR="002026E9" w:rsidRPr="008744F5" w:rsidRDefault="002026E9" w:rsidP="002026E9">
      <w:pPr>
        <w:rPr>
          <w:rFonts w:asciiTheme="minorHAnsi" w:hAnsiTheme="minorHAnsi" w:cstheme="minorHAnsi"/>
          <w:sz w:val="20"/>
          <w:szCs w:val="20"/>
        </w:rPr>
      </w:pPr>
    </w:p>
    <w:p w:rsidR="002026E9" w:rsidRPr="008744F5" w:rsidRDefault="002026E9" w:rsidP="002026E9">
      <w:pPr>
        <w:rPr>
          <w:rFonts w:asciiTheme="minorHAnsi" w:hAnsiTheme="minorHAnsi" w:cstheme="minorHAnsi"/>
          <w:sz w:val="20"/>
          <w:szCs w:val="20"/>
        </w:rPr>
      </w:pPr>
    </w:p>
    <w:p w:rsidR="002026E9" w:rsidRPr="008744F5" w:rsidRDefault="002026E9" w:rsidP="002026E9">
      <w:pPr>
        <w:rPr>
          <w:rFonts w:asciiTheme="minorHAnsi" w:hAnsiTheme="minorHAnsi" w:cstheme="minorHAnsi"/>
          <w:sz w:val="20"/>
          <w:szCs w:val="20"/>
        </w:rPr>
      </w:pPr>
    </w:p>
    <w:p w:rsidR="002026E9" w:rsidRPr="008744F5" w:rsidRDefault="002026E9" w:rsidP="002026E9">
      <w:pPr>
        <w:rPr>
          <w:rFonts w:asciiTheme="minorHAnsi" w:hAnsiTheme="minorHAnsi" w:cstheme="minorHAnsi"/>
          <w:sz w:val="20"/>
          <w:szCs w:val="20"/>
        </w:rPr>
      </w:pPr>
    </w:p>
    <w:p w:rsidR="002026E9" w:rsidRPr="008744F5" w:rsidRDefault="002026E9" w:rsidP="002026E9">
      <w:pPr>
        <w:rPr>
          <w:rFonts w:asciiTheme="minorHAnsi" w:hAnsiTheme="minorHAnsi" w:cstheme="minorHAnsi"/>
          <w:sz w:val="20"/>
          <w:szCs w:val="20"/>
        </w:rPr>
      </w:pPr>
    </w:p>
    <w:p w:rsidR="002026E9" w:rsidRPr="008744F5" w:rsidRDefault="002026E9" w:rsidP="002026E9">
      <w:pPr>
        <w:rPr>
          <w:rFonts w:asciiTheme="minorHAnsi" w:hAnsiTheme="minorHAnsi" w:cstheme="minorHAnsi"/>
          <w:sz w:val="20"/>
          <w:szCs w:val="20"/>
        </w:rPr>
      </w:pPr>
    </w:p>
    <w:p w:rsidR="002026E9" w:rsidRPr="008744F5" w:rsidRDefault="002026E9" w:rsidP="002026E9">
      <w:pPr>
        <w:rPr>
          <w:rFonts w:asciiTheme="minorHAnsi" w:hAnsiTheme="minorHAnsi" w:cstheme="minorHAnsi"/>
          <w:sz w:val="20"/>
          <w:szCs w:val="20"/>
        </w:rPr>
      </w:pPr>
    </w:p>
    <w:p w:rsidR="002026E9" w:rsidRPr="008744F5" w:rsidRDefault="002026E9" w:rsidP="002026E9">
      <w:pPr>
        <w:rPr>
          <w:rFonts w:asciiTheme="minorHAnsi" w:hAnsiTheme="minorHAnsi" w:cstheme="minorHAnsi"/>
          <w:sz w:val="20"/>
          <w:szCs w:val="20"/>
        </w:rPr>
      </w:pPr>
    </w:p>
    <w:p w:rsidR="002026E9" w:rsidRPr="008744F5" w:rsidRDefault="002026E9" w:rsidP="002026E9">
      <w:pPr>
        <w:rPr>
          <w:rFonts w:asciiTheme="minorHAnsi" w:hAnsiTheme="minorHAnsi" w:cstheme="minorHAnsi"/>
          <w:sz w:val="20"/>
          <w:szCs w:val="20"/>
        </w:rPr>
      </w:pPr>
    </w:p>
    <w:p w:rsidR="002026E9" w:rsidRPr="008744F5" w:rsidRDefault="002026E9" w:rsidP="002026E9">
      <w:pPr>
        <w:rPr>
          <w:rFonts w:asciiTheme="minorHAnsi" w:hAnsiTheme="minorHAnsi" w:cstheme="minorHAnsi"/>
          <w:sz w:val="20"/>
          <w:szCs w:val="20"/>
        </w:rPr>
      </w:pPr>
    </w:p>
    <w:p w:rsidR="002026E9" w:rsidRPr="008744F5" w:rsidRDefault="002026E9" w:rsidP="002026E9">
      <w:pPr>
        <w:rPr>
          <w:rFonts w:asciiTheme="minorHAnsi" w:hAnsiTheme="minorHAnsi" w:cstheme="minorHAnsi"/>
          <w:sz w:val="20"/>
          <w:szCs w:val="20"/>
        </w:rPr>
      </w:pPr>
    </w:p>
    <w:p w:rsidR="002026E9" w:rsidRPr="008744F5" w:rsidRDefault="002026E9" w:rsidP="002026E9">
      <w:pPr>
        <w:jc w:val="center"/>
        <w:rPr>
          <w:rFonts w:asciiTheme="minorHAnsi" w:hAnsiTheme="minorHAnsi" w:cstheme="minorHAnsi"/>
          <w:sz w:val="20"/>
          <w:szCs w:val="20"/>
        </w:rPr>
      </w:pPr>
    </w:p>
    <w:p w:rsidR="00F35431" w:rsidRPr="008744F5" w:rsidRDefault="002F6BE1" w:rsidP="002026E9">
      <w:pPr>
        <w:tabs>
          <w:tab w:val="center" w:pos="4703"/>
        </w:tabs>
        <w:rPr>
          <w:rFonts w:asciiTheme="minorHAnsi" w:hAnsiTheme="minorHAnsi" w:cstheme="minorHAnsi"/>
          <w:sz w:val="20"/>
          <w:szCs w:val="20"/>
        </w:rPr>
        <w:sectPr w:rsidR="00F35431" w:rsidRPr="008744F5">
          <w:pgSz w:w="12240" w:h="15840"/>
          <w:pgMar w:top="1417" w:right="1417" w:bottom="1417" w:left="1417" w:header="708" w:footer="708" w:gutter="0"/>
          <w:cols w:space="708"/>
        </w:sectPr>
      </w:pPr>
      <w:r>
        <w:rPr>
          <w:rFonts w:asciiTheme="minorHAnsi" w:hAnsiTheme="minorHAnsi" w:cstheme="minorHAnsi"/>
          <w:noProof/>
          <w:sz w:val="20"/>
          <w:szCs w:val="20"/>
          <w:lang w:val="tr-TR" w:eastAsia="tr-TR"/>
        </w:rPr>
        <w:pict>
          <v:shape id="_x0000_s1041" type="#_x0000_t202" style="position:absolute;margin-left:141.4pt;margin-top:31.5pt;width:222.5pt;height:87.55pt;z-index:251664384;visibility:visible;mso-wrap-distance-left:9pt;mso-wrap-distance-top:3.6pt;mso-wrap-distance-right:9pt;mso-wrap-distance-bottom:3.6pt;mso-position-horizontal-relative:text;mso-position-vertical-relative:text;mso-width-relative:margin;mso-height-relative:margin;v-text-anchor:top" filled="f" stroked="f">
            <v:textbox style="mso-next-textbox:#_x0000_s1041">
              <w:txbxContent>
                <w:p w:rsidR="002026E9" w:rsidRPr="00C22118" w:rsidRDefault="002026E9" w:rsidP="002026E9">
                  <w:pPr>
                    <w:jc w:val="center"/>
                    <w:rPr>
                      <w:b/>
                      <w:sz w:val="26"/>
                      <w:szCs w:val="18"/>
                    </w:rPr>
                  </w:pPr>
                  <w:r>
                    <w:rPr>
                      <w:b/>
                      <w:sz w:val="26"/>
                      <w:szCs w:val="18"/>
                    </w:rPr>
                    <w:t>TESTING</w:t>
                  </w:r>
                  <w:r w:rsidRPr="00C22118">
                    <w:rPr>
                      <w:b/>
                      <w:sz w:val="26"/>
                      <w:szCs w:val="18"/>
                    </w:rPr>
                    <w:t xml:space="preserve"> LABORATORY</w:t>
                  </w:r>
                </w:p>
                <w:p w:rsidR="002026E9" w:rsidRPr="00C22118" w:rsidRDefault="002026E9" w:rsidP="002026E9">
                  <w:pPr>
                    <w:jc w:val="center"/>
                    <w:rPr>
                      <w:b/>
                      <w:sz w:val="26"/>
                      <w:szCs w:val="18"/>
                    </w:rPr>
                  </w:pPr>
                  <w:r w:rsidRPr="00C22118">
                    <w:rPr>
                      <w:b/>
                      <w:sz w:val="26"/>
                      <w:szCs w:val="18"/>
                    </w:rPr>
                    <w:t>ISO/IEC 17025:2017</w:t>
                  </w:r>
                </w:p>
                <w:p w:rsidR="002026E9" w:rsidRPr="00C22118" w:rsidRDefault="00E37D85" w:rsidP="002026E9">
                  <w:pPr>
                    <w:jc w:val="center"/>
                    <w:rPr>
                      <w:b/>
                      <w:sz w:val="26"/>
                      <w:szCs w:val="18"/>
                    </w:rPr>
                  </w:pPr>
                  <w:r>
                    <w:rPr>
                      <w:b/>
                      <w:sz w:val="26"/>
                      <w:szCs w:val="18"/>
                    </w:rPr>
                    <w:t>EAF-</w:t>
                  </w:r>
                  <w:r w:rsidR="002026E9">
                    <w:rPr>
                      <w:b/>
                      <w:sz w:val="26"/>
                      <w:szCs w:val="18"/>
                    </w:rPr>
                    <w:t>TL</w:t>
                  </w:r>
                  <w:r>
                    <w:rPr>
                      <w:b/>
                      <w:sz w:val="26"/>
                      <w:szCs w:val="18"/>
                    </w:rPr>
                    <w:t>-01</w:t>
                  </w:r>
                </w:p>
              </w:txbxContent>
            </v:textbox>
            <w10:wrap type="square"/>
          </v:shape>
        </w:pict>
      </w:r>
      <w:r>
        <w:rPr>
          <w:rFonts w:asciiTheme="minorHAnsi" w:hAnsiTheme="minorHAnsi" w:cstheme="minorHAnsi"/>
          <w:noProof/>
          <w:sz w:val="20"/>
          <w:szCs w:val="20"/>
          <w:lang w:val="tr-TR" w:eastAsia="tr-TR"/>
        </w:rPr>
        <w:pict>
          <v:roundrect id="_x0000_s1040" style="position:absolute;margin-left:97.65pt;margin-top:20.45pt;width:297.95pt;height:89.35pt;z-index:251663360" arcsize="10923f" fillcolor="#deeaf6 [660]"/>
        </w:pict>
      </w:r>
      <w:r w:rsidR="002026E9" w:rsidRPr="008744F5">
        <w:rPr>
          <w:rFonts w:asciiTheme="minorHAnsi" w:hAnsiTheme="minorHAnsi" w:cstheme="minorHAnsi"/>
          <w:sz w:val="20"/>
          <w:szCs w:val="20"/>
        </w:rPr>
        <w:tab/>
      </w:r>
    </w:p>
    <w:p w:rsidR="00F35431" w:rsidRPr="008744F5" w:rsidRDefault="00F35431" w:rsidP="00F35431">
      <w:pPr>
        <w:pStyle w:val="GvdeMetni"/>
        <w:rPr>
          <w:rFonts w:asciiTheme="minorHAnsi" w:hAnsiTheme="minorHAnsi" w:cstheme="minorHAnsi"/>
          <w:sz w:val="20"/>
          <w:szCs w:val="20"/>
        </w:rPr>
      </w:pPr>
    </w:p>
    <w:p w:rsidR="00F35431" w:rsidRPr="008744F5" w:rsidRDefault="00F35431" w:rsidP="00F35431">
      <w:pPr>
        <w:pStyle w:val="GvdeMetni"/>
        <w:spacing w:before="4"/>
        <w:rPr>
          <w:rFonts w:asciiTheme="minorHAnsi" w:hAnsiTheme="minorHAnsi" w:cstheme="minorHAnsi"/>
          <w:sz w:val="20"/>
          <w:szCs w:val="20"/>
        </w:rPr>
      </w:pPr>
    </w:p>
    <w:p w:rsidR="00F35431" w:rsidRPr="008744F5" w:rsidRDefault="00F35431" w:rsidP="00F35431">
      <w:pPr>
        <w:spacing w:before="105"/>
        <w:ind w:left="106"/>
        <w:rPr>
          <w:rFonts w:asciiTheme="minorHAnsi" w:hAnsiTheme="minorHAnsi" w:cstheme="minorHAnsi"/>
          <w:sz w:val="20"/>
          <w:szCs w:val="20"/>
        </w:rPr>
      </w:pPr>
      <w:r w:rsidRPr="008744F5">
        <w:rPr>
          <w:rFonts w:asciiTheme="minorHAnsi" w:hAnsiTheme="minorHAnsi" w:cstheme="minorHAnsi"/>
          <w:b/>
          <w:w w:val="105"/>
          <w:sz w:val="20"/>
          <w:szCs w:val="20"/>
        </w:rPr>
        <w:t xml:space="preserve">Figure 2: </w:t>
      </w:r>
      <w:r w:rsidR="00AC1CAC" w:rsidRPr="008744F5">
        <w:rPr>
          <w:rFonts w:asciiTheme="minorHAnsi" w:hAnsiTheme="minorHAnsi" w:cstheme="minorHAnsi"/>
          <w:w w:val="105"/>
          <w:sz w:val="20"/>
          <w:szCs w:val="20"/>
        </w:rPr>
        <w:t>EAF</w:t>
      </w:r>
      <w:r w:rsidRPr="008744F5">
        <w:rPr>
          <w:rFonts w:asciiTheme="minorHAnsi" w:hAnsiTheme="minorHAnsi" w:cstheme="minorHAnsi"/>
          <w:w w:val="105"/>
          <w:sz w:val="20"/>
          <w:szCs w:val="20"/>
        </w:rPr>
        <w:t xml:space="preserve"> Accreditation Mark</w:t>
      </w:r>
    </w:p>
    <w:p w:rsidR="00D83553" w:rsidRPr="008744F5" w:rsidRDefault="00D83553">
      <w:pPr>
        <w:rPr>
          <w:rFonts w:asciiTheme="minorHAnsi" w:hAnsiTheme="minorHAnsi" w:cstheme="minorHAnsi"/>
          <w:sz w:val="20"/>
          <w:szCs w:val="20"/>
        </w:rPr>
      </w:pPr>
    </w:p>
    <w:p w:rsidR="00D927E9" w:rsidRPr="008744F5" w:rsidRDefault="00D927E9">
      <w:pPr>
        <w:rPr>
          <w:rFonts w:asciiTheme="minorHAnsi" w:hAnsiTheme="minorHAnsi" w:cstheme="minorHAnsi"/>
          <w:sz w:val="20"/>
          <w:szCs w:val="20"/>
        </w:rPr>
      </w:pPr>
    </w:p>
    <w:sectPr w:rsidR="00D927E9" w:rsidRPr="008744F5" w:rsidSect="00D83553">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F6BE1" w:rsidRDefault="002F6BE1" w:rsidP="0046668F">
      <w:r>
        <w:separator/>
      </w:r>
    </w:p>
  </w:endnote>
  <w:endnote w:type="continuationSeparator" w:id="0">
    <w:p w:rsidR="002F6BE1" w:rsidRDefault="002F6BE1" w:rsidP="004666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DejaVu Sans Condensed">
    <w:altName w:val="Arial"/>
    <w:charset w:val="00"/>
    <w:family w:val="swiss"/>
    <w:pitch w:val="variable"/>
    <w:sig w:usb0="00000003" w:usb1="00000000" w:usb2="00000000" w:usb3="00000000" w:csb0="00000001" w:csb1="00000000"/>
  </w:font>
  <w:font w:name="Times New Roman">
    <w:panose1 w:val="02020603050405020304"/>
    <w:charset w:val="A2"/>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A2"/>
    <w:family w:val="swiss"/>
    <w:pitch w:val="variable"/>
    <w:sig w:usb0="E4002EFF" w:usb1="C200247B" w:usb2="00000009" w:usb3="00000000" w:csb0="000001FF" w:csb1="00000000"/>
  </w:font>
  <w:font w:name="Calibri Light">
    <w:panose1 w:val="020F0302020204030204"/>
    <w:charset w:val="A2"/>
    <w:family w:val="swiss"/>
    <w:pitch w:val="variable"/>
    <w:sig w:usb0="E4002EFF" w:usb1="C200247B" w:usb2="00000009" w:usb3="00000000" w:csb0="000001FF" w:csb1="00000000"/>
  </w:font>
  <w:font w:name="Tahoma">
    <w:panose1 w:val="020B0604030504040204"/>
    <w:charset w:val="A2"/>
    <w:family w:val="swiss"/>
    <w:pitch w:val="variable"/>
    <w:sig w:usb0="E1002EFF" w:usb1="C000605B" w:usb2="00000029" w:usb3="00000000" w:csb0="000101FF" w:csb1="00000000"/>
  </w:font>
  <w:font w:name="Courier New">
    <w:panose1 w:val="02070309020205020404"/>
    <w:charset w:val="A2"/>
    <w:family w:val="modern"/>
    <w:pitch w:val="fixed"/>
    <w:sig w:usb0="E0002EFF" w:usb1="C0007843" w:usb2="00000009" w:usb3="00000000" w:csb0="000001FF" w:csb1="00000000"/>
  </w:font>
  <w:font w:name="Verdana">
    <w:panose1 w:val="020B0604030504040204"/>
    <w:charset w:val="A2"/>
    <w:family w:val="swiss"/>
    <w:pitch w:val="variable"/>
    <w:sig w:usb0="A00006FF" w:usb1="4000205B" w:usb2="0000001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D73C05" w:rsidRDefault="00D73C05">
    <w:pPr>
      <w:pStyle w:val="AltBilgi"/>
    </w:pPr>
    <w:r>
      <w:t>EAF-G.07.21/03/2020</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F6BE1" w:rsidRDefault="002F6BE1" w:rsidP="0046668F">
      <w:r>
        <w:separator/>
      </w:r>
    </w:p>
  </w:footnote>
  <w:footnote w:type="continuationSeparator" w:id="0">
    <w:p w:rsidR="002F6BE1" w:rsidRDefault="002F6BE1" w:rsidP="0046668F">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tbl>
    <w:tblPr>
      <w:tblStyle w:val="TabloKlavuzu"/>
      <w:tblW w:w="0" w:type="auto"/>
      <w:tblLook w:val="04A0" w:firstRow="1" w:lastRow="0" w:firstColumn="1" w:lastColumn="0" w:noHBand="0" w:noVBand="1"/>
    </w:tblPr>
    <w:tblGrid>
      <w:gridCol w:w="1896"/>
      <w:gridCol w:w="4855"/>
      <w:gridCol w:w="1238"/>
      <w:gridCol w:w="1633"/>
    </w:tblGrid>
    <w:tr w:rsidR="0046668F" w:rsidTr="00A2422B">
      <w:trPr>
        <w:trHeight w:val="144"/>
      </w:trPr>
      <w:tc>
        <w:tcPr>
          <w:tcW w:w="1384" w:type="dxa"/>
          <w:vMerge w:val="restart"/>
        </w:tcPr>
        <w:p w:rsidR="0046668F" w:rsidRDefault="00953159" w:rsidP="00A2422B">
          <w:pPr>
            <w:pStyle w:val="stBilgi"/>
            <w:rPr>
              <w:rFonts w:eastAsia="Courier New"/>
              <w:b/>
              <w:sz w:val="32"/>
              <w:szCs w:val="32"/>
            </w:rPr>
          </w:pPr>
          <w:r w:rsidRPr="00953159">
            <w:rPr>
              <w:rFonts w:eastAsia="Courier New"/>
              <w:b/>
              <w:noProof/>
              <w:sz w:val="32"/>
              <w:szCs w:val="32"/>
              <w:lang w:val="tr-TR"/>
            </w:rPr>
            <w:drawing>
              <wp:inline distT="0" distB="0" distL="0" distR="0">
                <wp:extent cx="1042137" cy="1104596"/>
                <wp:effectExtent l="19050" t="0" r="5613" b="0"/>
                <wp:docPr id="6" name="Resim 1" descr="C:\Users\emrekoyuncu\Desktop\eaf-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mrekoyuncu\Desktop\eaf-logo.jpg"/>
                        <pic:cNvPicPr>
                          <a:picLocks noChangeAspect="1" noChangeArrowheads="1"/>
                        </pic:cNvPicPr>
                      </pic:nvPicPr>
                      <pic:blipFill>
                        <a:blip r:embed="rId1"/>
                        <a:srcRect/>
                        <a:stretch>
                          <a:fillRect/>
                        </a:stretch>
                      </pic:blipFill>
                      <pic:spPr bwMode="auto">
                        <a:xfrm>
                          <a:off x="0" y="0"/>
                          <a:ext cx="1042238" cy="1104704"/>
                        </a:xfrm>
                        <a:prstGeom prst="rect">
                          <a:avLst/>
                        </a:prstGeom>
                        <a:noFill/>
                        <a:ln w="9525">
                          <a:noFill/>
                          <a:miter lim="800000"/>
                          <a:headEnd/>
                          <a:tailEnd/>
                        </a:ln>
                      </pic:spPr>
                    </pic:pic>
                  </a:graphicData>
                </a:graphic>
              </wp:inline>
            </w:drawing>
          </w:r>
        </w:p>
      </w:tc>
      <w:tc>
        <w:tcPr>
          <w:tcW w:w="5812" w:type="dxa"/>
          <w:vMerge w:val="restart"/>
        </w:tcPr>
        <w:p w:rsidR="0046668F" w:rsidRPr="00F8570E" w:rsidRDefault="0046668F" w:rsidP="00A2422B">
          <w:pPr>
            <w:pStyle w:val="stBilgi"/>
            <w:jc w:val="center"/>
            <w:rPr>
              <w:rFonts w:ascii="Verdana" w:hAnsi="Verdana"/>
              <w:b/>
            </w:rPr>
          </w:pPr>
          <w:r w:rsidRPr="00F8570E">
            <w:rPr>
              <w:rFonts w:ascii="Verdana" w:hAnsi="Verdana"/>
              <w:b/>
            </w:rPr>
            <w:t>ENTERPRISE ACCREDITATION FOUNDATION</w:t>
          </w:r>
        </w:p>
        <w:p w:rsidR="0034776B" w:rsidRDefault="0034776B" w:rsidP="00A2422B">
          <w:pPr>
            <w:pStyle w:val="stBilgi"/>
            <w:jc w:val="center"/>
            <w:rPr>
              <w:rFonts w:ascii="Verdana" w:hAnsi="Verdana"/>
              <w:b/>
            </w:rPr>
          </w:pPr>
        </w:p>
        <w:p w:rsidR="0046668F" w:rsidRDefault="0046668F" w:rsidP="00A2422B">
          <w:pPr>
            <w:pStyle w:val="stBilgi"/>
            <w:jc w:val="center"/>
            <w:rPr>
              <w:rFonts w:ascii="Verdana" w:hAnsi="Verdana"/>
              <w:b/>
            </w:rPr>
          </w:pPr>
          <w:r>
            <w:rPr>
              <w:rFonts w:ascii="Verdana" w:hAnsi="Verdana"/>
              <w:b/>
            </w:rPr>
            <w:t>GUIDELINES FOR USING EAF ACCREDITATION SYMBOL BY THE ACCREDITED BODIES</w:t>
          </w:r>
        </w:p>
        <w:p w:rsidR="0046668F" w:rsidRDefault="0046668F" w:rsidP="00A2422B">
          <w:pPr>
            <w:pStyle w:val="stBilgi"/>
            <w:jc w:val="center"/>
            <w:rPr>
              <w:rFonts w:eastAsia="Courier New"/>
              <w:b/>
              <w:sz w:val="32"/>
              <w:szCs w:val="32"/>
            </w:rPr>
          </w:pPr>
        </w:p>
      </w:tc>
      <w:tc>
        <w:tcPr>
          <w:tcW w:w="1276" w:type="dxa"/>
        </w:tcPr>
        <w:p w:rsidR="0046668F" w:rsidRPr="004F5E88" w:rsidRDefault="0046668F" w:rsidP="00A2422B">
          <w:pPr>
            <w:pStyle w:val="stBilgi"/>
            <w:jc w:val="center"/>
            <w:rPr>
              <w:rFonts w:ascii="Verdana" w:hAnsi="Verdana"/>
              <w:b/>
              <w:sz w:val="16"/>
              <w:szCs w:val="16"/>
            </w:rPr>
          </w:pPr>
          <w:r w:rsidRPr="004F5E88">
            <w:rPr>
              <w:rFonts w:ascii="Verdana" w:hAnsi="Verdana"/>
              <w:b/>
              <w:sz w:val="16"/>
              <w:szCs w:val="16"/>
            </w:rPr>
            <w:t>Document No:</w:t>
          </w:r>
        </w:p>
      </w:tc>
      <w:tc>
        <w:tcPr>
          <w:tcW w:w="1778" w:type="dxa"/>
        </w:tcPr>
        <w:p w:rsidR="0046668F" w:rsidRPr="00730D71" w:rsidRDefault="00A76D61" w:rsidP="00A2422B">
          <w:pPr>
            <w:pStyle w:val="stBilgi"/>
            <w:jc w:val="center"/>
            <w:rPr>
              <w:rFonts w:ascii="Verdana" w:hAnsi="Verdana"/>
              <w:b/>
              <w:sz w:val="16"/>
              <w:szCs w:val="16"/>
            </w:rPr>
          </w:pPr>
          <w:r>
            <w:rPr>
              <w:rFonts w:ascii="Verdana" w:hAnsi="Verdana"/>
              <w:b/>
              <w:sz w:val="16"/>
              <w:szCs w:val="16"/>
            </w:rPr>
            <w:t>EAF-G.</w:t>
          </w:r>
          <w:r w:rsidR="00B301DE">
            <w:rPr>
              <w:rFonts w:ascii="Verdana" w:hAnsi="Verdana"/>
              <w:b/>
              <w:sz w:val="16"/>
              <w:szCs w:val="16"/>
            </w:rPr>
            <w:t>20</w:t>
          </w:r>
        </w:p>
        <w:p w:rsidR="0046668F" w:rsidRDefault="0046668F" w:rsidP="00A2422B">
          <w:pPr>
            <w:pStyle w:val="stBilgi"/>
            <w:rPr>
              <w:rFonts w:eastAsia="Courier New"/>
              <w:b/>
              <w:sz w:val="32"/>
              <w:szCs w:val="32"/>
            </w:rPr>
          </w:pPr>
        </w:p>
      </w:tc>
    </w:tr>
    <w:tr w:rsidR="0046668F" w:rsidTr="00A2422B">
      <w:trPr>
        <w:trHeight w:val="144"/>
      </w:trPr>
      <w:tc>
        <w:tcPr>
          <w:tcW w:w="1384" w:type="dxa"/>
          <w:vMerge/>
        </w:tcPr>
        <w:p w:rsidR="0046668F" w:rsidRDefault="0046668F" w:rsidP="00A2422B">
          <w:pPr>
            <w:pStyle w:val="stBilgi"/>
            <w:rPr>
              <w:rFonts w:eastAsia="Courier New"/>
              <w:b/>
              <w:sz w:val="32"/>
              <w:szCs w:val="32"/>
            </w:rPr>
          </w:pPr>
        </w:p>
      </w:tc>
      <w:tc>
        <w:tcPr>
          <w:tcW w:w="5812" w:type="dxa"/>
          <w:vMerge/>
        </w:tcPr>
        <w:p w:rsidR="0046668F" w:rsidRPr="00F8570E" w:rsidRDefault="0046668F" w:rsidP="00A2422B">
          <w:pPr>
            <w:pStyle w:val="stBilgi"/>
            <w:jc w:val="center"/>
            <w:rPr>
              <w:rFonts w:ascii="Verdana" w:hAnsi="Verdana"/>
              <w:b/>
            </w:rPr>
          </w:pPr>
        </w:p>
      </w:tc>
      <w:tc>
        <w:tcPr>
          <w:tcW w:w="1276" w:type="dxa"/>
        </w:tcPr>
        <w:p w:rsidR="0046668F" w:rsidRPr="004F5E88" w:rsidRDefault="0046668F" w:rsidP="00A2422B">
          <w:pPr>
            <w:pStyle w:val="stBilgi"/>
            <w:jc w:val="center"/>
            <w:rPr>
              <w:rFonts w:ascii="Verdana" w:hAnsi="Verdana"/>
              <w:b/>
              <w:sz w:val="16"/>
              <w:szCs w:val="16"/>
            </w:rPr>
          </w:pPr>
          <w:r w:rsidRPr="004F5E88">
            <w:rPr>
              <w:rFonts w:ascii="Verdana" w:hAnsi="Verdana"/>
              <w:b/>
              <w:sz w:val="16"/>
              <w:szCs w:val="16"/>
            </w:rPr>
            <w:t>Release Date:</w:t>
          </w:r>
        </w:p>
      </w:tc>
      <w:tc>
        <w:tcPr>
          <w:tcW w:w="1778" w:type="dxa"/>
        </w:tcPr>
        <w:p w:rsidR="0046668F" w:rsidRPr="00953159" w:rsidRDefault="00953159" w:rsidP="008E2D57">
          <w:pPr>
            <w:pStyle w:val="stBilgi"/>
            <w:jc w:val="center"/>
            <w:rPr>
              <w:rFonts w:eastAsia="Courier New"/>
            </w:rPr>
          </w:pPr>
          <w:r>
            <w:rPr>
              <w:rFonts w:eastAsia="Courier New"/>
            </w:rPr>
            <w:t>21/03/2020</w:t>
          </w:r>
        </w:p>
      </w:tc>
    </w:tr>
    <w:tr w:rsidR="0046668F" w:rsidTr="00A2422B">
      <w:trPr>
        <w:trHeight w:val="253"/>
      </w:trPr>
      <w:tc>
        <w:tcPr>
          <w:tcW w:w="1384" w:type="dxa"/>
          <w:vMerge/>
        </w:tcPr>
        <w:p w:rsidR="0046668F" w:rsidRDefault="0046668F" w:rsidP="00A2422B">
          <w:pPr>
            <w:pStyle w:val="stBilgi"/>
            <w:rPr>
              <w:rFonts w:eastAsia="Courier New"/>
              <w:b/>
              <w:sz w:val="32"/>
              <w:szCs w:val="32"/>
            </w:rPr>
          </w:pPr>
        </w:p>
      </w:tc>
      <w:tc>
        <w:tcPr>
          <w:tcW w:w="5812" w:type="dxa"/>
          <w:vMerge/>
        </w:tcPr>
        <w:p w:rsidR="0046668F" w:rsidRPr="00F8570E" w:rsidRDefault="0046668F" w:rsidP="00A2422B">
          <w:pPr>
            <w:pStyle w:val="stBilgi"/>
            <w:jc w:val="center"/>
            <w:rPr>
              <w:rFonts w:ascii="Verdana" w:hAnsi="Verdana"/>
              <w:b/>
            </w:rPr>
          </w:pPr>
        </w:p>
      </w:tc>
      <w:tc>
        <w:tcPr>
          <w:tcW w:w="1276" w:type="dxa"/>
        </w:tcPr>
        <w:p w:rsidR="0046668F" w:rsidRPr="004F5E88" w:rsidRDefault="0046668F" w:rsidP="00A2422B">
          <w:pPr>
            <w:pStyle w:val="stBilgi"/>
            <w:jc w:val="center"/>
            <w:rPr>
              <w:rFonts w:ascii="Verdana" w:hAnsi="Verdana"/>
              <w:b/>
              <w:sz w:val="16"/>
              <w:szCs w:val="16"/>
            </w:rPr>
          </w:pPr>
          <w:r w:rsidRPr="004F5E88">
            <w:rPr>
              <w:rFonts w:ascii="Verdana" w:hAnsi="Verdana"/>
              <w:b/>
              <w:sz w:val="16"/>
              <w:szCs w:val="16"/>
            </w:rPr>
            <w:t>Rev Date / No:</w:t>
          </w:r>
        </w:p>
      </w:tc>
      <w:tc>
        <w:tcPr>
          <w:tcW w:w="1778" w:type="dxa"/>
        </w:tcPr>
        <w:p w:rsidR="0046668F" w:rsidRDefault="00953159" w:rsidP="00953159">
          <w:pPr>
            <w:pStyle w:val="stBilgi"/>
            <w:jc w:val="center"/>
            <w:rPr>
              <w:rFonts w:eastAsia="Courier New"/>
              <w:b/>
              <w:sz w:val="32"/>
              <w:szCs w:val="32"/>
            </w:rPr>
          </w:pPr>
          <w:r>
            <w:rPr>
              <w:rFonts w:eastAsia="Courier New"/>
              <w:b/>
              <w:sz w:val="32"/>
              <w:szCs w:val="32"/>
            </w:rPr>
            <w:t>0</w:t>
          </w:r>
        </w:p>
      </w:tc>
    </w:tr>
    <w:tr w:rsidR="0046668F" w:rsidTr="00A2422B">
      <w:trPr>
        <w:trHeight w:val="253"/>
      </w:trPr>
      <w:tc>
        <w:tcPr>
          <w:tcW w:w="1384" w:type="dxa"/>
          <w:vMerge/>
        </w:tcPr>
        <w:p w:rsidR="0046668F" w:rsidRDefault="0046668F" w:rsidP="00A2422B">
          <w:pPr>
            <w:pStyle w:val="stBilgi"/>
            <w:rPr>
              <w:rFonts w:eastAsia="Courier New"/>
              <w:b/>
              <w:sz w:val="32"/>
              <w:szCs w:val="32"/>
            </w:rPr>
          </w:pPr>
        </w:p>
      </w:tc>
      <w:tc>
        <w:tcPr>
          <w:tcW w:w="5812" w:type="dxa"/>
          <w:vMerge/>
        </w:tcPr>
        <w:p w:rsidR="0046668F" w:rsidRPr="00F8570E" w:rsidRDefault="0046668F" w:rsidP="00A2422B">
          <w:pPr>
            <w:pStyle w:val="stBilgi"/>
            <w:jc w:val="center"/>
            <w:rPr>
              <w:rFonts w:ascii="Verdana" w:hAnsi="Verdana"/>
              <w:b/>
            </w:rPr>
          </w:pPr>
        </w:p>
      </w:tc>
      <w:tc>
        <w:tcPr>
          <w:tcW w:w="1276" w:type="dxa"/>
        </w:tcPr>
        <w:p w:rsidR="0046668F" w:rsidRPr="004F5E88" w:rsidRDefault="0046668F" w:rsidP="00A2422B">
          <w:pPr>
            <w:pStyle w:val="stBilgi"/>
            <w:jc w:val="center"/>
            <w:rPr>
              <w:rFonts w:ascii="Verdana" w:hAnsi="Verdana"/>
              <w:b/>
              <w:sz w:val="16"/>
              <w:szCs w:val="16"/>
            </w:rPr>
          </w:pPr>
          <w:r w:rsidRPr="004F5E88">
            <w:rPr>
              <w:rFonts w:ascii="Verdana" w:hAnsi="Verdana"/>
              <w:b/>
              <w:sz w:val="16"/>
              <w:szCs w:val="16"/>
            </w:rPr>
            <w:t>Page No:</w:t>
          </w:r>
        </w:p>
      </w:tc>
      <w:tc>
        <w:tcPr>
          <w:tcW w:w="1778" w:type="dxa"/>
        </w:tcPr>
        <w:p w:rsidR="0046668F" w:rsidRDefault="0046668F" w:rsidP="00A2422B">
          <w:pPr>
            <w:pStyle w:val="stBilgi"/>
            <w:rPr>
              <w:rFonts w:eastAsia="Courier New"/>
              <w:b/>
              <w:sz w:val="32"/>
              <w:szCs w:val="32"/>
            </w:rPr>
          </w:pPr>
        </w:p>
      </w:tc>
    </w:tr>
  </w:tbl>
  <w:p w:rsidR="0046668F" w:rsidRDefault="0046668F">
    <w:pPr>
      <w:pStyle w:val="stBilgi"/>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5D450E7"/>
    <w:multiLevelType w:val="hybridMultilevel"/>
    <w:tmpl w:val="09FC68E0"/>
    <w:lvl w:ilvl="0" w:tplc="E7381600">
      <w:start w:val="1"/>
      <w:numFmt w:val="lowerLetter"/>
      <w:lvlText w:val="%1."/>
      <w:lvlJc w:val="left"/>
      <w:pPr>
        <w:ind w:left="374" w:hanging="215"/>
      </w:pPr>
      <w:rPr>
        <w:rFonts w:ascii="DejaVu Sans Condensed" w:eastAsia="DejaVu Sans Condensed" w:hAnsi="DejaVu Sans Condensed" w:cs="DejaVu Sans Condensed" w:hint="default"/>
        <w:spacing w:val="-1"/>
        <w:w w:val="103"/>
        <w:sz w:val="16"/>
        <w:szCs w:val="16"/>
        <w:lang w:val="en-US" w:eastAsia="en-US" w:bidi="ar-SA"/>
      </w:rPr>
    </w:lvl>
    <w:lvl w:ilvl="1" w:tplc="60CCCFD0">
      <w:numFmt w:val="bullet"/>
      <w:lvlText w:val="•"/>
      <w:lvlJc w:val="left"/>
      <w:pPr>
        <w:ind w:left="1442" w:hanging="215"/>
      </w:pPr>
      <w:rPr>
        <w:lang w:val="en-US" w:eastAsia="en-US" w:bidi="ar-SA"/>
      </w:rPr>
    </w:lvl>
    <w:lvl w:ilvl="2" w:tplc="1EF6242A">
      <w:numFmt w:val="bullet"/>
      <w:lvlText w:val="•"/>
      <w:lvlJc w:val="left"/>
      <w:pPr>
        <w:ind w:left="2505" w:hanging="215"/>
      </w:pPr>
      <w:rPr>
        <w:lang w:val="en-US" w:eastAsia="en-US" w:bidi="ar-SA"/>
      </w:rPr>
    </w:lvl>
    <w:lvl w:ilvl="3" w:tplc="AEEC3146">
      <w:numFmt w:val="bullet"/>
      <w:lvlText w:val="•"/>
      <w:lvlJc w:val="left"/>
      <w:pPr>
        <w:ind w:left="3567" w:hanging="215"/>
      </w:pPr>
      <w:rPr>
        <w:lang w:val="en-US" w:eastAsia="en-US" w:bidi="ar-SA"/>
      </w:rPr>
    </w:lvl>
    <w:lvl w:ilvl="4" w:tplc="C024D822">
      <w:numFmt w:val="bullet"/>
      <w:lvlText w:val="•"/>
      <w:lvlJc w:val="left"/>
      <w:pPr>
        <w:ind w:left="4630" w:hanging="215"/>
      </w:pPr>
      <w:rPr>
        <w:lang w:val="en-US" w:eastAsia="en-US" w:bidi="ar-SA"/>
      </w:rPr>
    </w:lvl>
    <w:lvl w:ilvl="5" w:tplc="39608DEA">
      <w:numFmt w:val="bullet"/>
      <w:lvlText w:val="•"/>
      <w:lvlJc w:val="left"/>
      <w:pPr>
        <w:ind w:left="5692" w:hanging="215"/>
      </w:pPr>
      <w:rPr>
        <w:lang w:val="en-US" w:eastAsia="en-US" w:bidi="ar-SA"/>
      </w:rPr>
    </w:lvl>
    <w:lvl w:ilvl="6" w:tplc="E2940BF2">
      <w:numFmt w:val="bullet"/>
      <w:lvlText w:val="•"/>
      <w:lvlJc w:val="left"/>
      <w:pPr>
        <w:ind w:left="6755" w:hanging="215"/>
      </w:pPr>
      <w:rPr>
        <w:lang w:val="en-US" w:eastAsia="en-US" w:bidi="ar-SA"/>
      </w:rPr>
    </w:lvl>
    <w:lvl w:ilvl="7" w:tplc="A6CA338C">
      <w:numFmt w:val="bullet"/>
      <w:lvlText w:val="•"/>
      <w:lvlJc w:val="left"/>
      <w:pPr>
        <w:ind w:left="7817" w:hanging="215"/>
      </w:pPr>
      <w:rPr>
        <w:lang w:val="en-US" w:eastAsia="en-US" w:bidi="ar-SA"/>
      </w:rPr>
    </w:lvl>
    <w:lvl w:ilvl="8" w:tplc="FAB82AAE">
      <w:numFmt w:val="bullet"/>
      <w:lvlText w:val="•"/>
      <w:lvlJc w:val="left"/>
      <w:pPr>
        <w:ind w:left="8880" w:hanging="215"/>
      </w:pPr>
      <w:rPr>
        <w:lang w:val="en-US" w:eastAsia="en-US" w:bidi="ar-SA"/>
      </w:rPr>
    </w:lvl>
  </w:abstractNum>
  <w:abstractNum w:abstractNumId="1" w15:restartNumberingAfterBreak="0">
    <w:nsid w:val="0AE644B8"/>
    <w:multiLevelType w:val="hybridMultilevel"/>
    <w:tmpl w:val="17241226"/>
    <w:lvl w:ilvl="0" w:tplc="8BF6BF9C">
      <w:start w:val="1"/>
      <w:numFmt w:val="lowerLetter"/>
      <w:lvlText w:val="%1."/>
      <w:lvlJc w:val="left"/>
      <w:pPr>
        <w:ind w:left="374" w:hanging="215"/>
      </w:pPr>
      <w:rPr>
        <w:rFonts w:ascii="DejaVu Sans Condensed" w:eastAsia="DejaVu Sans Condensed" w:hAnsi="DejaVu Sans Condensed" w:cs="DejaVu Sans Condensed" w:hint="default"/>
        <w:spacing w:val="-1"/>
        <w:w w:val="103"/>
        <w:sz w:val="16"/>
        <w:szCs w:val="16"/>
        <w:lang w:val="en-US" w:eastAsia="en-US" w:bidi="ar-SA"/>
      </w:rPr>
    </w:lvl>
    <w:lvl w:ilvl="1" w:tplc="5238C04A">
      <w:numFmt w:val="bullet"/>
      <w:lvlText w:val="•"/>
      <w:lvlJc w:val="left"/>
      <w:pPr>
        <w:ind w:left="1442" w:hanging="215"/>
      </w:pPr>
      <w:rPr>
        <w:lang w:val="en-US" w:eastAsia="en-US" w:bidi="ar-SA"/>
      </w:rPr>
    </w:lvl>
    <w:lvl w:ilvl="2" w:tplc="5DD2CD30">
      <w:numFmt w:val="bullet"/>
      <w:lvlText w:val="•"/>
      <w:lvlJc w:val="left"/>
      <w:pPr>
        <w:ind w:left="2505" w:hanging="215"/>
      </w:pPr>
      <w:rPr>
        <w:lang w:val="en-US" w:eastAsia="en-US" w:bidi="ar-SA"/>
      </w:rPr>
    </w:lvl>
    <w:lvl w:ilvl="3" w:tplc="31CCD0FE">
      <w:numFmt w:val="bullet"/>
      <w:lvlText w:val="•"/>
      <w:lvlJc w:val="left"/>
      <w:pPr>
        <w:ind w:left="3567" w:hanging="215"/>
      </w:pPr>
      <w:rPr>
        <w:lang w:val="en-US" w:eastAsia="en-US" w:bidi="ar-SA"/>
      </w:rPr>
    </w:lvl>
    <w:lvl w:ilvl="4" w:tplc="31B8D870">
      <w:numFmt w:val="bullet"/>
      <w:lvlText w:val="•"/>
      <w:lvlJc w:val="left"/>
      <w:pPr>
        <w:ind w:left="4630" w:hanging="215"/>
      </w:pPr>
      <w:rPr>
        <w:lang w:val="en-US" w:eastAsia="en-US" w:bidi="ar-SA"/>
      </w:rPr>
    </w:lvl>
    <w:lvl w:ilvl="5" w:tplc="EC24C2B6">
      <w:numFmt w:val="bullet"/>
      <w:lvlText w:val="•"/>
      <w:lvlJc w:val="left"/>
      <w:pPr>
        <w:ind w:left="5692" w:hanging="215"/>
      </w:pPr>
      <w:rPr>
        <w:lang w:val="en-US" w:eastAsia="en-US" w:bidi="ar-SA"/>
      </w:rPr>
    </w:lvl>
    <w:lvl w:ilvl="6" w:tplc="6AB41C60">
      <w:numFmt w:val="bullet"/>
      <w:lvlText w:val="•"/>
      <w:lvlJc w:val="left"/>
      <w:pPr>
        <w:ind w:left="6755" w:hanging="215"/>
      </w:pPr>
      <w:rPr>
        <w:lang w:val="en-US" w:eastAsia="en-US" w:bidi="ar-SA"/>
      </w:rPr>
    </w:lvl>
    <w:lvl w:ilvl="7" w:tplc="CE0C33E4">
      <w:numFmt w:val="bullet"/>
      <w:lvlText w:val="•"/>
      <w:lvlJc w:val="left"/>
      <w:pPr>
        <w:ind w:left="7817" w:hanging="215"/>
      </w:pPr>
      <w:rPr>
        <w:lang w:val="en-US" w:eastAsia="en-US" w:bidi="ar-SA"/>
      </w:rPr>
    </w:lvl>
    <w:lvl w:ilvl="8" w:tplc="2EEEC218">
      <w:numFmt w:val="bullet"/>
      <w:lvlText w:val="•"/>
      <w:lvlJc w:val="left"/>
      <w:pPr>
        <w:ind w:left="8880" w:hanging="215"/>
      </w:pPr>
      <w:rPr>
        <w:lang w:val="en-US" w:eastAsia="en-US" w:bidi="ar-SA"/>
      </w:rPr>
    </w:lvl>
  </w:abstractNum>
  <w:abstractNum w:abstractNumId="2" w15:restartNumberingAfterBreak="0">
    <w:nsid w:val="108E3ECA"/>
    <w:multiLevelType w:val="multilevel"/>
    <w:tmpl w:val="67325E16"/>
    <w:lvl w:ilvl="0">
      <w:start w:val="7"/>
      <w:numFmt w:val="decimal"/>
      <w:lvlText w:val="%1"/>
      <w:lvlJc w:val="left"/>
      <w:pPr>
        <w:ind w:left="457" w:hanging="291"/>
      </w:pPr>
      <w:rPr>
        <w:lang w:val="en-US" w:eastAsia="en-US" w:bidi="ar-SA"/>
      </w:rPr>
    </w:lvl>
    <w:lvl w:ilvl="1">
      <w:start w:val="1"/>
      <w:numFmt w:val="decimal"/>
      <w:lvlText w:val="%1.%2"/>
      <w:lvlJc w:val="left"/>
      <w:pPr>
        <w:ind w:left="457" w:hanging="291"/>
      </w:pPr>
      <w:rPr>
        <w:rFonts w:ascii="DejaVu Sans Condensed" w:eastAsia="DejaVu Sans Condensed" w:hAnsi="DejaVu Sans Condensed" w:cs="DejaVu Sans Condensed" w:hint="default"/>
        <w:spacing w:val="0"/>
        <w:w w:val="103"/>
        <w:sz w:val="16"/>
        <w:szCs w:val="16"/>
        <w:lang w:val="en-US" w:eastAsia="en-US" w:bidi="ar-SA"/>
      </w:rPr>
    </w:lvl>
    <w:lvl w:ilvl="2">
      <w:numFmt w:val="bullet"/>
      <w:lvlText w:val="•"/>
      <w:lvlJc w:val="left"/>
      <w:pPr>
        <w:ind w:left="2569" w:hanging="291"/>
      </w:pPr>
      <w:rPr>
        <w:lang w:val="en-US" w:eastAsia="en-US" w:bidi="ar-SA"/>
      </w:rPr>
    </w:lvl>
    <w:lvl w:ilvl="3">
      <w:numFmt w:val="bullet"/>
      <w:lvlText w:val="•"/>
      <w:lvlJc w:val="left"/>
      <w:pPr>
        <w:ind w:left="3623" w:hanging="291"/>
      </w:pPr>
      <w:rPr>
        <w:lang w:val="en-US" w:eastAsia="en-US" w:bidi="ar-SA"/>
      </w:rPr>
    </w:lvl>
    <w:lvl w:ilvl="4">
      <w:numFmt w:val="bullet"/>
      <w:lvlText w:val="•"/>
      <w:lvlJc w:val="left"/>
      <w:pPr>
        <w:ind w:left="4678" w:hanging="291"/>
      </w:pPr>
      <w:rPr>
        <w:lang w:val="en-US" w:eastAsia="en-US" w:bidi="ar-SA"/>
      </w:rPr>
    </w:lvl>
    <w:lvl w:ilvl="5">
      <w:numFmt w:val="bullet"/>
      <w:lvlText w:val="•"/>
      <w:lvlJc w:val="left"/>
      <w:pPr>
        <w:ind w:left="5732" w:hanging="291"/>
      </w:pPr>
      <w:rPr>
        <w:lang w:val="en-US" w:eastAsia="en-US" w:bidi="ar-SA"/>
      </w:rPr>
    </w:lvl>
    <w:lvl w:ilvl="6">
      <w:numFmt w:val="bullet"/>
      <w:lvlText w:val="•"/>
      <w:lvlJc w:val="left"/>
      <w:pPr>
        <w:ind w:left="6787" w:hanging="291"/>
      </w:pPr>
      <w:rPr>
        <w:lang w:val="en-US" w:eastAsia="en-US" w:bidi="ar-SA"/>
      </w:rPr>
    </w:lvl>
    <w:lvl w:ilvl="7">
      <w:numFmt w:val="bullet"/>
      <w:lvlText w:val="•"/>
      <w:lvlJc w:val="left"/>
      <w:pPr>
        <w:ind w:left="7841" w:hanging="291"/>
      </w:pPr>
      <w:rPr>
        <w:lang w:val="en-US" w:eastAsia="en-US" w:bidi="ar-SA"/>
      </w:rPr>
    </w:lvl>
    <w:lvl w:ilvl="8">
      <w:numFmt w:val="bullet"/>
      <w:lvlText w:val="•"/>
      <w:lvlJc w:val="left"/>
      <w:pPr>
        <w:ind w:left="8896" w:hanging="291"/>
      </w:pPr>
      <w:rPr>
        <w:lang w:val="en-US" w:eastAsia="en-US" w:bidi="ar-SA"/>
      </w:rPr>
    </w:lvl>
  </w:abstractNum>
  <w:abstractNum w:abstractNumId="3" w15:restartNumberingAfterBreak="0">
    <w:nsid w:val="1621182A"/>
    <w:multiLevelType w:val="multilevel"/>
    <w:tmpl w:val="CC068140"/>
    <w:lvl w:ilvl="0">
      <w:start w:val="1"/>
      <w:numFmt w:val="upperLetter"/>
      <w:lvlText w:val="%1"/>
      <w:lvlJc w:val="left"/>
      <w:pPr>
        <w:ind w:left="1117" w:hanging="1011"/>
      </w:pPr>
      <w:rPr>
        <w:lang w:val="en-US" w:eastAsia="en-US" w:bidi="ar-SA"/>
      </w:rPr>
    </w:lvl>
    <w:lvl w:ilvl="1">
      <w:start w:val="1"/>
      <w:numFmt w:val="decimal"/>
      <w:lvlText w:val="%1.%2"/>
      <w:lvlJc w:val="left"/>
      <w:pPr>
        <w:ind w:left="1117" w:hanging="1011"/>
      </w:pPr>
      <w:rPr>
        <w:rFonts w:ascii="DejaVu Sans Condensed" w:eastAsia="DejaVu Sans Condensed" w:hAnsi="DejaVu Sans Condensed" w:cs="DejaVu Sans Condensed" w:hint="default"/>
        <w:b/>
        <w:bCs/>
        <w:spacing w:val="0"/>
        <w:w w:val="103"/>
        <w:sz w:val="16"/>
        <w:szCs w:val="16"/>
        <w:lang w:val="en-US" w:eastAsia="en-US" w:bidi="ar-SA"/>
      </w:rPr>
    </w:lvl>
    <w:lvl w:ilvl="2">
      <w:start w:val="1"/>
      <w:numFmt w:val="decimal"/>
      <w:lvlText w:val="%1.%2.%3"/>
      <w:lvlJc w:val="left"/>
      <w:pPr>
        <w:ind w:left="1343" w:hanging="497"/>
      </w:pPr>
      <w:rPr>
        <w:rFonts w:ascii="DejaVu Sans Condensed" w:eastAsia="DejaVu Sans Condensed" w:hAnsi="DejaVu Sans Condensed" w:cs="DejaVu Sans Condensed" w:hint="default"/>
        <w:b/>
        <w:bCs/>
        <w:spacing w:val="0"/>
        <w:w w:val="103"/>
        <w:sz w:val="16"/>
        <w:szCs w:val="16"/>
        <w:lang w:val="en-US" w:eastAsia="en-US" w:bidi="ar-SA"/>
      </w:rPr>
    </w:lvl>
    <w:lvl w:ilvl="3">
      <w:numFmt w:val="bullet"/>
      <w:lvlText w:val="•"/>
      <w:lvlJc w:val="left"/>
      <w:pPr>
        <w:ind w:left="2600" w:hanging="497"/>
      </w:pPr>
      <w:rPr>
        <w:lang w:val="en-US" w:eastAsia="en-US" w:bidi="ar-SA"/>
      </w:rPr>
    </w:lvl>
    <w:lvl w:ilvl="4">
      <w:numFmt w:val="bullet"/>
      <w:lvlText w:val="•"/>
      <w:lvlJc w:val="left"/>
      <w:pPr>
        <w:ind w:left="3801" w:hanging="497"/>
      </w:pPr>
      <w:rPr>
        <w:lang w:val="en-US" w:eastAsia="en-US" w:bidi="ar-SA"/>
      </w:rPr>
    </w:lvl>
    <w:lvl w:ilvl="5">
      <w:numFmt w:val="bullet"/>
      <w:lvlText w:val="•"/>
      <w:lvlJc w:val="left"/>
      <w:pPr>
        <w:ind w:left="5002" w:hanging="497"/>
      </w:pPr>
      <w:rPr>
        <w:lang w:val="en-US" w:eastAsia="en-US" w:bidi="ar-SA"/>
      </w:rPr>
    </w:lvl>
    <w:lvl w:ilvl="6">
      <w:numFmt w:val="bullet"/>
      <w:lvlText w:val="•"/>
      <w:lvlJc w:val="left"/>
      <w:pPr>
        <w:ind w:left="6202" w:hanging="497"/>
      </w:pPr>
      <w:rPr>
        <w:lang w:val="en-US" w:eastAsia="en-US" w:bidi="ar-SA"/>
      </w:rPr>
    </w:lvl>
    <w:lvl w:ilvl="7">
      <w:numFmt w:val="bullet"/>
      <w:lvlText w:val="•"/>
      <w:lvlJc w:val="left"/>
      <w:pPr>
        <w:ind w:left="7403" w:hanging="497"/>
      </w:pPr>
      <w:rPr>
        <w:lang w:val="en-US" w:eastAsia="en-US" w:bidi="ar-SA"/>
      </w:rPr>
    </w:lvl>
    <w:lvl w:ilvl="8">
      <w:numFmt w:val="bullet"/>
      <w:lvlText w:val="•"/>
      <w:lvlJc w:val="left"/>
      <w:pPr>
        <w:ind w:left="8604" w:hanging="497"/>
      </w:pPr>
      <w:rPr>
        <w:lang w:val="en-US" w:eastAsia="en-US" w:bidi="ar-SA"/>
      </w:rPr>
    </w:lvl>
  </w:abstractNum>
  <w:abstractNum w:abstractNumId="4" w15:restartNumberingAfterBreak="0">
    <w:nsid w:val="21185B86"/>
    <w:multiLevelType w:val="hybridMultilevel"/>
    <w:tmpl w:val="DA44DC6A"/>
    <w:lvl w:ilvl="0" w:tplc="772EC106">
      <w:start w:val="1"/>
      <w:numFmt w:val="lowerLetter"/>
      <w:lvlText w:val="%1."/>
      <w:lvlJc w:val="left"/>
      <w:pPr>
        <w:ind w:left="374" w:hanging="215"/>
      </w:pPr>
      <w:rPr>
        <w:rFonts w:ascii="DejaVu Sans Condensed" w:eastAsia="DejaVu Sans Condensed" w:hAnsi="DejaVu Sans Condensed" w:cs="DejaVu Sans Condensed" w:hint="default"/>
        <w:spacing w:val="-1"/>
        <w:w w:val="103"/>
        <w:sz w:val="16"/>
        <w:szCs w:val="16"/>
        <w:lang w:val="en-US" w:eastAsia="en-US" w:bidi="ar-SA"/>
      </w:rPr>
    </w:lvl>
    <w:lvl w:ilvl="1" w:tplc="AAD2A800">
      <w:numFmt w:val="bullet"/>
      <w:lvlText w:val="•"/>
      <w:lvlJc w:val="left"/>
      <w:pPr>
        <w:ind w:left="1442" w:hanging="215"/>
      </w:pPr>
      <w:rPr>
        <w:lang w:val="en-US" w:eastAsia="en-US" w:bidi="ar-SA"/>
      </w:rPr>
    </w:lvl>
    <w:lvl w:ilvl="2" w:tplc="B89A9300">
      <w:numFmt w:val="bullet"/>
      <w:lvlText w:val="•"/>
      <w:lvlJc w:val="left"/>
      <w:pPr>
        <w:ind w:left="2505" w:hanging="215"/>
      </w:pPr>
      <w:rPr>
        <w:lang w:val="en-US" w:eastAsia="en-US" w:bidi="ar-SA"/>
      </w:rPr>
    </w:lvl>
    <w:lvl w:ilvl="3" w:tplc="03ECECC6">
      <w:numFmt w:val="bullet"/>
      <w:lvlText w:val="•"/>
      <w:lvlJc w:val="left"/>
      <w:pPr>
        <w:ind w:left="3567" w:hanging="215"/>
      </w:pPr>
      <w:rPr>
        <w:lang w:val="en-US" w:eastAsia="en-US" w:bidi="ar-SA"/>
      </w:rPr>
    </w:lvl>
    <w:lvl w:ilvl="4" w:tplc="E5627ED2">
      <w:numFmt w:val="bullet"/>
      <w:lvlText w:val="•"/>
      <w:lvlJc w:val="left"/>
      <w:pPr>
        <w:ind w:left="4630" w:hanging="215"/>
      </w:pPr>
      <w:rPr>
        <w:lang w:val="en-US" w:eastAsia="en-US" w:bidi="ar-SA"/>
      </w:rPr>
    </w:lvl>
    <w:lvl w:ilvl="5" w:tplc="D206BFD2">
      <w:numFmt w:val="bullet"/>
      <w:lvlText w:val="•"/>
      <w:lvlJc w:val="left"/>
      <w:pPr>
        <w:ind w:left="5692" w:hanging="215"/>
      </w:pPr>
      <w:rPr>
        <w:lang w:val="en-US" w:eastAsia="en-US" w:bidi="ar-SA"/>
      </w:rPr>
    </w:lvl>
    <w:lvl w:ilvl="6" w:tplc="61883872">
      <w:numFmt w:val="bullet"/>
      <w:lvlText w:val="•"/>
      <w:lvlJc w:val="left"/>
      <w:pPr>
        <w:ind w:left="6755" w:hanging="215"/>
      </w:pPr>
      <w:rPr>
        <w:lang w:val="en-US" w:eastAsia="en-US" w:bidi="ar-SA"/>
      </w:rPr>
    </w:lvl>
    <w:lvl w:ilvl="7" w:tplc="BEBA640E">
      <w:numFmt w:val="bullet"/>
      <w:lvlText w:val="•"/>
      <w:lvlJc w:val="left"/>
      <w:pPr>
        <w:ind w:left="7817" w:hanging="215"/>
      </w:pPr>
      <w:rPr>
        <w:lang w:val="en-US" w:eastAsia="en-US" w:bidi="ar-SA"/>
      </w:rPr>
    </w:lvl>
    <w:lvl w:ilvl="8" w:tplc="0A34CF02">
      <w:numFmt w:val="bullet"/>
      <w:lvlText w:val="•"/>
      <w:lvlJc w:val="left"/>
      <w:pPr>
        <w:ind w:left="8880" w:hanging="215"/>
      </w:pPr>
      <w:rPr>
        <w:lang w:val="en-US" w:eastAsia="en-US" w:bidi="ar-SA"/>
      </w:rPr>
    </w:lvl>
  </w:abstractNum>
  <w:abstractNum w:abstractNumId="5" w15:restartNumberingAfterBreak="0">
    <w:nsid w:val="215C0921"/>
    <w:multiLevelType w:val="multilevel"/>
    <w:tmpl w:val="00308EB6"/>
    <w:lvl w:ilvl="0">
      <w:start w:val="12"/>
      <w:numFmt w:val="decimal"/>
      <w:lvlText w:val="%1"/>
      <w:lvlJc w:val="left"/>
      <w:pPr>
        <w:ind w:left="108" w:hanging="417"/>
      </w:pPr>
      <w:rPr>
        <w:lang w:val="en-US" w:eastAsia="en-US" w:bidi="ar-SA"/>
      </w:rPr>
    </w:lvl>
    <w:lvl w:ilvl="1">
      <w:start w:val="1"/>
      <w:numFmt w:val="decimal"/>
      <w:lvlText w:val="%1.%2"/>
      <w:lvlJc w:val="left"/>
      <w:pPr>
        <w:ind w:left="108" w:hanging="417"/>
      </w:pPr>
      <w:rPr>
        <w:rFonts w:ascii="DejaVu Sans Condensed" w:eastAsia="DejaVu Sans Condensed" w:hAnsi="DejaVu Sans Condensed" w:cs="DejaVu Sans Condensed" w:hint="default"/>
        <w:spacing w:val="0"/>
        <w:w w:val="103"/>
        <w:sz w:val="16"/>
        <w:szCs w:val="16"/>
        <w:lang w:val="en-US" w:eastAsia="en-US" w:bidi="ar-SA"/>
      </w:rPr>
    </w:lvl>
    <w:lvl w:ilvl="2">
      <w:numFmt w:val="bullet"/>
      <w:lvlText w:val="•"/>
      <w:lvlJc w:val="left"/>
      <w:pPr>
        <w:ind w:left="2281" w:hanging="417"/>
      </w:pPr>
      <w:rPr>
        <w:lang w:val="en-US" w:eastAsia="en-US" w:bidi="ar-SA"/>
      </w:rPr>
    </w:lvl>
    <w:lvl w:ilvl="3">
      <w:numFmt w:val="bullet"/>
      <w:lvlText w:val="•"/>
      <w:lvlJc w:val="left"/>
      <w:pPr>
        <w:ind w:left="3371" w:hanging="417"/>
      </w:pPr>
      <w:rPr>
        <w:lang w:val="en-US" w:eastAsia="en-US" w:bidi="ar-SA"/>
      </w:rPr>
    </w:lvl>
    <w:lvl w:ilvl="4">
      <w:numFmt w:val="bullet"/>
      <w:lvlText w:val="•"/>
      <w:lvlJc w:val="left"/>
      <w:pPr>
        <w:ind w:left="4462" w:hanging="417"/>
      </w:pPr>
      <w:rPr>
        <w:lang w:val="en-US" w:eastAsia="en-US" w:bidi="ar-SA"/>
      </w:rPr>
    </w:lvl>
    <w:lvl w:ilvl="5">
      <w:numFmt w:val="bullet"/>
      <w:lvlText w:val="•"/>
      <w:lvlJc w:val="left"/>
      <w:pPr>
        <w:ind w:left="5552" w:hanging="417"/>
      </w:pPr>
      <w:rPr>
        <w:lang w:val="en-US" w:eastAsia="en-US" w:bidi="ar-SA"/>
      </w:rPr>
    </w:lvl>
    <w:lvl w:ilvl="6">
      <w:numFmt w:val="bullet"/>
      <w:lvlText w:val="•"/>
      <w:lvlJc w:val="left"/>
      <w:pPr>
        <w:ind w:left="6643" w:hanging="417"/>
      </w:pPr>
      <w:rPr>
        <w:lang w:val="en-US" w:eastAsia="en-US" w:bidi="ar-SA"/>
      </w:rPr>
    </w:lvl>
    <w:lvl w:ilvl="7">
      <w:numFmt w:val="bullet"/>
      <w:lvlText w:val="•"/>
      <w:lvlJc w:val="left"/>
      <w:pPr>
        <w:ind w:left="7733" w:hanging="417"/>
      </w:pPr>
      <w:rPr>
        <w:lang w:val="en-US" w:eastAsia="en-US" w:bidi="ar-SA"/>
      </w:rPr>
    </w:lvl>
    <w:lvl w:ilvl="8">
      <w:numFmt w:val="bullet"/>
      <w:lvlText w:val="•"/>
      <w:lvlJc w:val="left"/>
      <w:pPr>
        <w:ind w:left="8824" w:hanging="417"/>
      </w:pPr>
      <w:rPr>
        <w:lang w:val="en-US" w:eastAsia="en-US" w:bidi="ar-SA"/>
      </w:rPr>
    </w:lvl>
  </w:abstractNum>
  <w:abstractNum w:abstractNumId="6" w15:restartNumberingAfterBreak="0">
    <w:nsid w:val="266F314C"/>
    <w:multiLevelType w:val="hybridMultilevel"/>
    <w:tmpl w:val="BD026964"/>
    <w:lvl w:ilvl="0" w:tplc="8968FBEE">
      <w:start w:val="1"/>
      <w:numFmt w:val="decimal"/>
      <w:lvlText w:val="%1."/>
      <w:lvlJc w:val="left"/>
      <w:pPr>
        <w:ind w:left="324" w:hanging="218"/>
      </w:pPr>
      <w:rPr>
        <w:rFonts w:ascii="DejaVu Sans Condensed" w:eastAsia="DejaVu Sans Condensed" w:hAnsi="DejaVu Sans Condensed" w:cs="DejaVu Sans Condensed" w:hint="default"/>
        <w:b/>
        <w:bCs/>
        <w:spacing w:val="0"/>
        <w:w w:val="103"/>
        <w:sz w:val="16"/>
        <w:szCs w:val="16"/>
        <w:lang w:val="en-US" w:eastAsia="en-US" w:bidi="ar-SA"/>
      </w:rPr>
    </w:lvl>
    <w:lvl w:ilvl="1" w:tplc="7A047842">
      <w:start w:val="1"/>
      <w:numFmt w:val="lowerLetter"/>
      <w:lvlText w:val="%2."/>
      <w:lvlJc w:val="left"/>
      <w:pPr>
        <w:ind w:left="374" w:hanging="215"/>
      </w:pPr>
      <w:rPr>
        <w:rFonts w:ascii="DejaVu Sans Condensed" w:eastAsia="DejaVu Sans Condensed" w:hAnsi="DejaVu Sans Condensed" w:cs="DejaVu Sans Condensed" w:hint="default"/>
        <w:spacing w:val="-1"/>
        <w:w w:val="103"/>
        <w:sz w:val="16"/>
        <w:szCs w:val="16"/>
        <w:lang w:val="en-US" w:eastAsia="en-US" w:bidi="ar-SA"/>
      </w:rPr>
    </w:lvl>
    <w:lvl w:ilvl="2" w:tplc="1BA00A28">
      <w:numFmt w:val="bullet"/>
      <w:lvlText w:val="•"/>
      <w:lvlJc w:val="left"/>
      <w:pPr>
        <w:ind w:left="1560" w:hanging="215"/>
      </w:pPr>
      <w:rPr>
        <w:lang w:val="en-US" w:eastAsia="en-US" w:bidi="ar-SA"/>
      </w:rPr>
    </w:lvl>
    <w:lvl w:ilvl="3" w:tplc="13A4C974">
      <w:numFmt w:val="bullet"/>
      <w:lvlText w:val="•"/>
      <w:lvlJc w:val="left"/>
      <w:pPr>
        <w:ind w:left="2741" w:hanging="215"/>
      </w:pPr>
      <w:rPr>
        <w:lang w:val="en-US" w:eastAsia="en-US" w:bidi="ar-SA"/>
      </w:rPr>
    </w:lvl>
    <w:lvl w:ilvl="4" w:tplc="F42A7418">
      <w:numFmt w:val="bullet"/>
      <w:lvlText w:val="•"/>
      <w:lvlJc w:val="left"/>
      <w:pPr>
        <w:ind w:left="3921" w:hanging="215"/>
      </w:pPr>
      <w:rPr>
        <w:lang w:val="en-US" w:eastAsia="en-US" w:bidi="ar-SA"/>
      </w:rPr>
    </w:lvl>
    <w:lvl w:ilvl="5" w:tplc="1C762B7C">
      <w:numFmt w:val="bullet"/>
      <w:lvlText w:val="•"/>
      <w:lvlJc w:val="left"/>
      <w:pPr>
        <w:ind w:left="5102" w:hanging="215"/>
      </w:pPr>
      <w:rPr>
        <w:lang w:val="en-US" w:eastAsia="en-US" w:bidi="ar-SA"/>
      </w:rPr>
    </w:lvl>
    <w:lvl w:ilvl="6" w:tplc="7A5C7F2C">
      <w:numFmt w:val="bullet"/>
      <w:lvlText w:val="•"/>
      <w:lvlJc w:val="left"/>
      <w:pPr>
        <w:ind w:left="6283" w:hanging="215"/>
      </w:pPr>
      <w:rPr>
        <w:lang w:val="en-US" w:eastAsia="en-US" w:bidi="ar-SA"/>
      </w:rPr>
    </w:lvl>
    <w:lvl w:ilvl="7" w:tplc="229E6E0E">
      <w:numFmt w:val="bullet"/>
      <w:lvlText w:val="•"/>
      <w:lvlJc w:val="left"/>
      <w:pPr>
        <w:ind w:left="7463" w:hanging="215"/>
      </w:pPr>
      <w:rPr>
        <w:lang w:val="en-US" w:eastAsia="en-US" w:bidi="ar-SA"/>
      </w:rPr>
    </w:lvl>
    <w:lvl w:ilvl="8" w:tplc="8EDAB25A">
      <w:numFmt w:val="bullet"/>
      <w:lvlText w:val="•"/>
      <w:lvlJc w:val="left"/>
      <w:pPr>
        <w:ind w:left="8644" w:hanging="215"/>
      </w:pPr>
      <w:rPr>
        <w:lang w:val="en-US" w:eastAsia="en-US" w:bidi="ar-SA"/>
      </w:rPr>
    </w:lvl>
  </w:abstractNum>
  <w:abstractNum w:abstractNumId="7" w15:restartNumberingAfterBreak="0">
    <w:nsid w:val="2CD63F3A"/>
    <w:multiLevelType w:val="hybridMultilevel"/>
    <w:tmpl w:val="97ECC8E8"/>
    <w:lvl w:ilvl="0" w:tplc="10B8A2FA">
      <w:numFmt w:val="bullet"/>
      <w:lvlText w:val=""/>
      <w:lvlJc w:val="left"/>
      <w:pPr>
        <w:ind w:left="232" w:hanging="127"/>
      </w:pPr>
      <w:rPr>
        <w:rFonts w:ascii="Wingdings" w:eastAsia="Wingdings" w:hAnsi="Wingdings" w:cs="Wingdings" w:hint="default"/>
        <w:w w:val="131"/>
        <w:position w:val="2"/>
        <w:sz w:val="6"/>
        <w:szCs w:val="6"/>
        <w:lang w:val="en-US" w:eastAsia="en-US" w:bidi="ar-SA"/>
      </w:rPr>
    </w:lvl>
    <w:lvl w:ilvl="1" w:tplc="C2C8E910">
      <w:numFmt w:val="bullet"/>
      <w:lvlText w:val="•"/>
      <w:lvlJc w:val="left"/>
      <w:pPr>
        <w:ind w:left="1316" w:hanging="127"/>
      </w:pPr>
      <w:rPr>
        <w:lang w:val="en-US" w:eastAsia="en-US" w:bidi="ar-SA"/>
      </w:rPr>
    </w:lvl>
    <w:lvl w:ilvl="2" w:tplc="8AF42490">
      <w:numFmt w:val="bullet"/>
      <w:lvlText w:val="•"/>
      <w:lvlJc w:val="left"/>
      <w:pPr>
        <w:ind w:left="2393" w:hanging="127"/>
      </w:pPr>
      <w:rPr>
        <w:lang w:val="en-US" w:eastAsia="en-US" w:bidi="ar-SA"/>
      </w:rPr>
    </w:lvl>
    <w:lvl w:ilvl="3" w:tplc="357E8F2C">
      <w:numFmt w:val="bullet"/>
      <w:lvlText w:val="•"/>
      <w:lvlJc w:val="left"/>
      <w:pPr>
        <w:ind w:left="3469" w:hanging="127"/>
      </w:pPr>
      <w:rPr>
        <w:lang w:val="en-US" w:eastAsia="en-US" w:bidi="ar-SA"/>
      </w:rPr>
    </w:lvl>
    <w:lvl w:ilvl="4" w:tplc="135E7406">
      <w:numFmt w:val="bullet"/>
      <w:lvlText w:val="•"/>
      <w:lvlJc w:val="left"/>
      <w:pPr>
        <w:ind w:left="4546" w:hanging="127"/>
      </w:pPr>
      <w:rPr>
        <w:lang w:val="en-US" w:eastAsia="en-US" w:bidi="ar-SA"/>
      </w:rPr>
    </w:lvl>
    <w:lvl w:ilvl="5" w:tplc="A7B0B8AC">
      <w:numFmt w:val="bullet"/>
      <w:lvlText w:val="•"/>
      <w:lvlJc w:val="left"/>
      <w:pPr>
        <w:ind w:left="5622" w:hanging="127"/>
      </w:pPr>
      <w:rPr>
        <w:lang w:val="en-US" w:eastAsia="en-US" w:bidi="ar-SA"/>
      </w:rPr>
    </w:lvl>
    <w:lvl w:ilvl="6" w:tplc="0FDCBCE0">
      <w:numFmt w:val="bullet"/>
      <w:lvlText w:val="•"/>
      <w:lvlJc w:val="left"/>
      <w:pPr>
        <w:ind w:left="6699" w:hanging="127"/>
      </w:pPr>
      <w:rPr>
        <w:lang w:val="en-US" w:eastAsia="en-US" w:bidi="ar-SA"/>
      </w:rPr>
    </w:lvl>
    <w:lvl w:ilvl="7" w:tplc="988E249A">
      <w:numFmt w:val="bullet"/>
      <w:lvlText w:val="•"/>
      <w:lvlJc w:val="left"/>
      <w:pPr>
        <w:ind w:left="7775" w:hanging="127"/>
      </w:pPr>
      <w:rPr>
        <w:lang w:val="en-US" w:eastAsia="en-US" w:bidi="ar-SA"/>
      </w:rPr>
    </w:lvl>
    <w:lvl w:ilvl="8" w:tplc="B5621560">
      <w:numFmt w:val="bullet"/>
      <w:lvlText w:val="•"/>
      <w:lvlJc w:val="left"/>
      <w:pPr>
        <w:ind w:left="8852" w:hanging="127"/>
      </w:pPr>
      <w:rPr>
        <w:lang w:val="en-US" w:eastAsia="en-US" w:bidi="ar-SA"/>
      </w:rPr>
    </w:lvl>
  </w:abstractNum>
  <w:abstractNum w:abstractNumId="8" w15:restartNumberingAfterBreak="0">
    <w:nsid w:val="33DF255E"/>
    <w:multiLevelType w:val="multilevel"/>
    <w:tmpl w:val="5CB64218"/>
    <w:lvl w:ilvl="0">
      <w:start w:val="11"/>
      <w:numFmt w:val="decimal"/>
      <w:lvlText w:val="%1"/>
      <w:lvlJc w:val="left"/>
      <w:pPr>
        <w:ind w:left="495" w:hanging="387"/>
      </w:pPr>
      <w:rPr>
        <w:lang w:val="en-US" w:eastAsia="en-US" w:bidi="ar-SA"/>
      </w:rPr>
    </w:lvl>
    <w:lvl w:ilvl="1">
      <w:start w:val="1"/>
      <w:numFmt w:val="decimal"/>
      <w:lvlText w:val="%1.%2"/>
      <w:lvlJc w:val="left"/>
      <w:pPr>
        <w:ind w:left="495" w:hanging="387"/>
      </w:pPr>
      <w:rPr>
        <w:rFonts w:ascii="DejaVu Sans Condensed" w:eastAsia="DejaVu Sans Condensed" w:hAnsi="DejaVu Sans Condensed" w:cs="DejaVu Sans Condensed" w:hint="default"/>
        <w:spacing w:val="0"/>
        <w:w w:val="103"/>
        <w:sz w:val="16"/>
        <w:szCs w:val="16"/>
        <w:lang w:val="en-US" w:eastAsia="en-US" w:bidi="ar-SA"/>
      </w:rPr>
    </w:lvl>
    <w:lvl w:ilvl="2">
      <w:numFmt w:val="bullet"/>
      <w:lvlText w:val="•"/>
      <w:lvlJc w:val="left"/>
      <w:pPr>
        <w:ind w:left="2601" w:hanging="387"/>
      </w:pPr>
      <w:rPr>
        <w:lang w:val="en-US" w:eastAsia="en-US" w:bidi="ar-SA"/>
      </w:rPr>
    </w:lvl>
    <w:lvl w:ilvl="3">
      <w:numFmt w:val="bullet"/>
      <w:lvlText w:val="•"/>
      <w:lvlJc w:val="left"/>
      <w:pPr>
        <w:ind w:left="3651" w:hanging="387"/>
      </w:pPr>
      <w:rPr>
        <w:lang w:val="en-US" w:eastAsia="en-US" w:bidi="ar-SA"/>
      </w:rPr>
    </w:lvl>
    <w:lvl w:ilvl="4">
      <w:numFmt w:val="bullet"/>
      <w:lvlText w:val="•"/>
      <w:lvlJc w:val="left"/>
      <w:pPr>
        <w:ind w:left="4702" w:hanging="387"/>
      </w:pPr>
      <w:rPr>
        <w:lang w:val="en-US" w:eastAsia="en-US" w:bidi="ar-SA"/>
      </w:rPr>
    </w:lvl>
    <w:lvl w:ilvl="5">
      <w:numFmt w:val="bullet"/>
      <w:lvlText w:val="•"/>
      <w:lvlJc w:val="left"/>
      <w:pPr>
        <w:ind w:left="5752" w:hanging="387"/>
      </w:pPr>
      <w:rPr>
        <w:lang w:val="en-US" w:eastAsia="en-US" w:bidi="ar-SA"/>
      </w:rPr>
    </w:lvl>
    <w:lvl w:ilvl="6">
      <w:numFmt w:val="bullet"/>
      <w:lvlText w:val="•"/>
      <w:lvlJc w:val="left"/>
      <w:pPr>
        <w:ind w:left="6803" w:hanging="387"/>
      </w:pPr>
      <w:rPr>
        <w:lang w:val="en-US" w:eastAsia="en-US" w:bidi="ar-SA"/>
      </w:rPr>
    </w:lvl>
    <w:lvl w:ilvl="7">
      <w:numFmt w:val="bullet"/>
      <w:lvlText w:val="•"/>
      <w:lvlJc w:val="left"/>
      <w:pPr>
        <w:ind w:left="7853" w:hanging="387"/>
      </w:pPr>
      <w:rPr>
        <w:lang w:val="en-US" w:eastAsia="en-US" w:bidi="ar-SA"/>
      </w:rPr>
    </w:lvl>
    <w:lvl w:ilvl="8">
      <w:numFmt w:val="bullet"/>
      <w:lvlText w:val="•"/>
      <w:lvlJc w:val="left"/>
      <w:pPr>
        <w:ind w:left="8904" w:hanging="387"/>
      </w:pPr>
      <w:rPr>
        <w:lang w:val="en-US" w:eastAsia="en-US" w:bidi="ar-SA"/>
      </w:rPr>
    </w:lvl>
  </w:abstractNum>
  <w:abstractNum w:abstractNumId="9" w15:restartNumberingAfterBreak="0">
    <w:nsid w:val="42A440DD"/>
    <w:multiLevelType w:val="multilevel"/>
    <w:tmpl w:val="049414BC"/>
    <w:lvl w:ilvl="0">
      <w:start w:val="8"/>
      <w:numFmt w:val="decimal"/>
      <w:lvlText w:val="%1"/>
      <w:lvlJc w:val="left"/>
      <w:pPr>
        <w:ind w:left="457" w:hanging="291"/>
      </w:pPr>
      <w:rPr>
        <w:lang w:val="en-US" w:eastAsia="en-US" w:bidi="ar-SA"/>
      </w:rPr>
    </w:lvl>
    <w:lvl w:ilvl="1">
      <w:start w:val="2"/>
      <w:numFmt w:val="decimal"/>
      <w:lvlText w:val="%1.%2"/>
      <w:lvlJc w:val="left"/>
      <w:pPr>
        <w:ind w:left="457" w:hanging="291"/>
      </w:pPr>
      <w:rPr>
        <w:rFonts w:ascii="DejaVu Sans Condensed" w:eastAsia="DejaVu Sans Condensed" w:hAnsi="DejaVu Sans Condensed" w:cs="DejaVu Sans Condensed" w:hint="default"/>
        <w:spacing w:val="0"/>
        <w:w w:val="103"/>
        <w:sz w:val="16"/>
        <w:szCs w:val="16"/>
        <w:lang w:val="en-US" w:eastAsia="en-US" w:bidi="ar-SA"/>
      </w:rPr>
    </w:lvl>
    <w:lvl w:ilvl="2">
      <w:numFmt w:val="bullet"/>
      <w:lvlText w:val="•"/>
      <w:lvlJc w:val="left"/>
      <w:pPr>
        <w:ind w:left="2569" w:hanging="291"/>
      </w:pPr>
      <w:rPr>
        <w:lang w:val="en-US" w:eastAsia="en-US" w:bidi="ar-SA"/>
      </w:rPr>
    </w:lvl>
    <w:lvl w:ilvl="3">
      <w:numFmt w:val="bullet"/>
      <w:lvlText w:val="•"/>
      <w:lvlJc w:val="left"/>
      <w:pPr>
        <w:ind w:left="3623" w:hanging="291"/>
      </w:pPr>
      <w:rPr>
        <w:lang w:val="en-US" w:eastAsia="en-US" w:bidi="ar-SA"/>
      </w:rPr>
    </w:lvl>
    <w:lvl w:ilvl="4">
      <w:numFmt w:val="bullet"/>
      <w:lvlText w:val="•"/>
      <w:lvlJc w:val="left"/>
      <w:pPr>
        <w:ind w:left="4678" w:hanging="291"/>
      </w:pPr>
      <w:rPr>
        <w:lang w:val="en-US" w:eastAsia="en-US" w:bidi="ar-SA"/>
      </w:rPr>
    </w:lvl>
    <w:lvl w:ilvl="5">
      <w:numFmt w:val="bullet"/>
      <w:lvlText w:val="•"/>
      <w:lvlJc w:val="left"/>
      <w:pPr>
        <w:ind w:left="5732" w:hanging="291"/>
      </w:pPr>
      <w:rPr>
        <w:lang w:val="en-US" w:eastAsia="en-US" w:bidi="ar-SA"/>
      </w:rPr>
    </w:lvl>
    <w:lvl w:ilvl="6">
      <w:numFmt w:val="bullet"/>
      <w:lvlText w:val="•"/>
      <w:lvlJc w:val="left"/>
      <w:pPr>
        <w:ind w:left="6787" w:hanging="291"/>
      </w:pPr>
      <w:rPr>
        <w:lang w:val="en-US" w:eastAsia="en-US" w:bidi="ar-SA"/>
      </w:rPr>
    </w:lvl>
    <w:lvl w:ilvl="7">
      <w:numFmt w:val="bullet"/>
      <w:lvlText w:val="•"/>
      <w:lvlJc w:val="left"/>
      <w:pPr>
        <w:ind w:left="7841" w:hanging="291"/>
      </w:pPr>
      <w:rPr>
        <w:lang w:val="en-US" w:eastAsia="en-US" w:bidi="ar-SA"/>
      </w:rPr>
    </w:lvl>
    <w:lvl w:ilvl="8">
      <w:numFmt w:val="bullet"/>
      <w:lvlText w:val="•"/>
      <w:lvlJc w:val="left"/>
      <w:pPr>
        <w:ind w:left="8896" w:hanging="291"/>
      </w:pPr>
      <w:rPr>
        <w:lang w:val="en-US" w:eastAsia="en-US" w:bidi="ar-SA"/>
      </w:rPr>
    </w:lvl>
  </w:abstractNum>
  <w:abstractNum w:abstractNumId="10" w15:restartNumberingAfterBreak="0">
    <w:nsid w:val="4AA14EBF"/>
    <w:multiLevelType w:val="multilevel"/>
    <w:tmpl w:val="D4D6BC20"/>
    <w:lvl w:ilvl="0">
      <w:start w:val="10"/>
      <w:numFmt w:val="decimal"/>
      <w:lvlText w:val="%1"/>
      <w:lvlJc w:val="left"/>
      <w:pPr>
        <w:ind w:left="108" w:hanging="386"/>
      </w:pPr>
      <w:rPr>
        <w:lang w:val="en-US" w:eastAsia="en-US" w:bidi="ar-SA"/>
      </w:rPr>
    </w:lvl>
    <w:lvl w:ilvl="1">
      <w:start w:val="1"/>
      <w:numFmt w:val="decimal"/>
      <w:lvlText w:val="%1.%2"/>
      <w:lvlJc w:val="left"/>
      <w:pPr>
        <w:ind w:left="108" w:hanging="386"/>
      </w:pPr>
      <w:rPr>
        <w:rFonts w:ascii="DejaVu Sans Condensed" w:eastAsia="DejaVu Sans Condensed" w:hAnsi="DejaVu Sans Condensed" w:cs="DejaVu Sans Condensed" w:hint="default"/>
        <w:spacing w:val="0"/>
        <w:w w:val="103"/>
        <w:sz w:val="16"/>
        <w:szCs w:val="16"/>
        <w:lang w:val="en-US" w:eastAsia="en-US" w:bidi="ar-SA"/>
      </w:rPr>
    </w:lvl>
    <w:lvl w:ilvl="2">
      <w:numFmt w:val="bullet"/>
      <w:lvlText w:val="•"/>
      <w:lvlJc w:val="left"/>
      <w:pPr>
        <w:ind w:left="2281" w:hanging="386"/>
      </w:pPr>
      <w:rPr>
        <w:lang w:val="en-US" w:eastAsia="en-US" w:bidi="ar-SA"/>
      </w:rPr>
    </w:lvl>
    <w:lvl w:ilvl="3">
      <w:numFmt w:val="bullet"/>
      <w:lvlText w:val="•"/>
      <w:lvlJc w:val="left"/>
      <w:pPr>
        <w:ind w:left="3371" w:hanging="386"/>
      </w:pPr>
      <w:rPr>
        <w:lang w:val="en-US" w:eastAsia="en-US" w:bidi="ar-SA"/>
      </w:rPr>
    </w:lvl>
    <w:lvl w:ilvl="4">
      <w:numFmt w:val="bullet"/>
      <w:lvlText w:val="•"/>
      <w:lvlJc w:val="left"/>
      <w:pPr>
        <w:ind w:left="4462" w:hanging="386"/>
      </w:pPr>
      <w:rPr>
        <w:lang w:val="en-US" w:eastAsia="en-US" w:bidi="ar-SA"/>
      </w:rPr>
    </w:lvl>
    <w:lvl w:ilvl="5">
      <w:numFmt w:val="bullet"/>
      <w:lvlText w:val="•"/>
      <w:lvlJc w:val="left"/>
      <w:pPr>
        <w:ind w:left="5552" w:hanging="386"/>
      </w:pPr>
      <w:rPr>
        <w:lang w:val="en-US" w:eastAsia="en-US" w:bidi="ar-SA"/>
      </w:rPr>
    </w:lvl>
    <w:lvl w:ilvl="6">
      <w:numFmt w:val="bullet"/>
      <w:lvlText w:val="•"/>
      <w:lvlJc w:val="left"/>
      <w:pPr>
        <w:ind w:left="6643" w:hanging="386"/>
      </w:pPr>
      <w:rPr>
        <w:lang w:val="en-US" w:eastAsia="en-US" w:bidi="ar-SA"/>
      </w:rPr>
    </w:lvl>
    <w:lvl w:ilvl="7">
      <w:numFmt w:val="bullet"/>
      <w:lvlText w:val="•"/>
      <w:lvlJc w:val="left"/>
      <w:pPr>
        <w:ind w:left="7733" w:hanging="386"/>
      </w:pPr>
      <w:rPr>
        <w:lang w:val="en-US" w:eastAsia="en-US" w:bidi="ar-SA"/>
      </w:rPr>
    </w:lvl>
    <w:lvl w:ilvl="8">
      <w:numFmt w:val="bullet"/>
      <w:lvlText w:val="•"/>
      <w:lvlJc w:val="left"/>
      <w:pPr>
        <w:ind w:left="8824" w:hanging="386"/>
      </w:pPr>
      <w:rPr>
        <w:lang w:val="en-US" w:eastAsia="en-US" w:bidi="ar-SA"/>
      </w:rPr>
    </w:lvl>
  </w:abstractNum>
  <w:abstractNum w:abstractNumId="11" w15:restartNumberingAfterBreak="0">
    <w:nsid w:val="5A926A16"/>
    <w:multiLevelType w:val="hybridMultilevel"/>
    <w:tmpl w:val="13805B44"/>
    <w:lvl w:ilvl="0" w:tplc="D5D26C02">
      <w:start w:val="1"/>
      <w:numFmt w:val="lowerLetter"/>
      <w:lvlText w:val="%1."/>
      <w:lvlJc w:val="left"/>
      <w:pPr>
        <w:ind w:left="298" w:hanging="192"/>
      </w:pPr>
      <w:rPr>
        <w:rFonts w:ascii="DejaVu Sans Condensed" w:eastAsia="DejaVu Sans Condensed" w:hAnsi="DejaVu Sans Condensed" w:cs="DejaVu Sans Condensed" w:hint="default"/>
        <w:spacing w:val="0"/>
        <w:w w:val="103"/>
        <w:sz w:val="16"/>
        <w:szCs w:val="16"/>
        <w:lang w:val="en-US" w:eastAsia="en-US" w:bidi="ar-SA"/>
      </w:rPr>
    </w:lvl>
    <w:lvl w:ilvl="1" w:tplc="E8C8CCB0">
      <w:numFmt w:val="bullet"/>
      <w:lvlText w:val="•"/>
      <w:lvlJc w:val="left"/>
      <w:pPr>
        <w:ind w:left="1370" w:hanging="192"/>
      </w:pPr>
      <w:rPr>
        <w:lang w:val="en-US" w:eastAsia="en-US" w:bidi="ar-SA"/>
      </w:rPr>
    </w:lvl>
    <w:lvl w:ilvl="2" w:tplc="05468F8A">
      <w:numFmt w:val="bullet"/>
      <w:lvlText w:val="•"/>
      <w:lvlJc w:val="left"/>
      <w:pPr>
        <w:ind w:left="2441" w:hanging="192"/>
      </w:pPr>
      <w:rPr>
        <w:lang w:val="en-US" w:eastAsia="en-US" w:bidi="ar-SA"/>
      </w:rPr>
    </w:lvl>
    <w:lvl w:ilvl="3" w:tplc="2C787234">
      <w:numFmt w:val="bullet"/>
      <w:lvlText w:val="•"/>
      <w:lvlJc w:val="left"/>
      <w:pPr>
        <w:ind w:left="3511" w:hanging="192"/>
      </w:pPr>
      <w:rPr>
        <w:lang w:val="en-US" w:eastAsia="en-US" w:bidi="ar-SA"/>
      </w:rPr>
    </w:lvl>
    <w:lvl w:ilvl="4" w:tplc="A890438E">
      <w:numFmt w:val="bullet"/>
      <w:lvlText w:val="•"/>
      <w:lvlJc w:val="left"/>
      <w:pPr>
        <w:ind w:left="4582" w:hanging="192"/>
      </w:pPr>
      <w:rPr>
        <w:lang w:val="en-US" w:eastAsia="en-US" w:bidi="ar-SA"/>
      </w:rPr>
    </w:lvl>
    <w:lvl w:ilvl="5" w:tplc="0486058E">
      <w:numFmt w:val="bullet"/>
      <w:lvlText w:val="•"/>
      <w:lvlJc w:val="left"/>
      <w:pPr>
        <w:ind w:left="5652" w:hanging="192"/>
      </w:pPr>
      <w:rPr>
        <w:lang w:val="en-US" w:eastAsia="en-US" w:bidi="ar-SA"/>
      </w:rPr>
    </w:lvl>
    <w:lvl w:ilvl="6" w:tplc="7EBEADE8">
      <w:numFmt w:val="bullet"/>
      <w:lvlText w:val="•"/>
      <w:lvlJc w:val="left"/>
      <w:pPr>
        <w:ind w:left="6723" w:hanging="192"/>
      </w:pPr>
      <w:rPr>
        <w:lang w:val="en-US" w:eastAsia="en-US" w:bidi="ar-SA"/>
      </w:rPr>
    </w:lvl>
    <w:lvl w:ilvl="7" w:tplc="42DC62D0">
      <w:numFmt w:val="bullet"/>
      <w:lvlText w:val="•"/>
      <w:lvlJc w:val="left"/>
      <w:pPr>
        <w:ind w:left="7793" w:hanging="192"/>
      </w:pPr>
      <w:rPr>
        <w:lang w:val="en-US" w:eastAsia="en-US" w:bidi="ar-SA"/>
      </w:rPr>
    </w:lvl>
    <w:lvl w:ilvl="8" w:tplc="6066B414">
      <w:numFmt w:val="bullet"/>
      <w:lvlText w:val="•"/>
      <w:lvlJc w:val="left"/>
      <w:pPr>
        <w:ind w:left="8864" w:hanging="192"/>
      </w:pPr>
      <w:rPr>
        <w:lang w:val="en-US" w:eastAsia="en-US" w:bidi="ar-SA"/>
      </w:rPr>
    </w:lvl>
  </w:abstractNum>
  <w:abstractNum w:abstractNumId="12" w15:restartNumberingAfterBreak="0">
    <w:nsid w:val="62674E05"/>
    <w:multiLevelType w:val="multilevel"/>
    <w:tmpl w:val="A2EEFA62"/>
    <w:lvl w:ilvl="0">
      <w:start w:val="6"/>
      <w:numFmt w:val="decimal"/>
      <w:lvlText w:val="%1"/>
      <w:lvlJc w:val="left"/>
      <w:pPr>
        <w:ind w:left="457" w:hanging="291"/>
      </w:pPr>
      <w:rPr>
        <w:lang w:val="en-US" w:eastAsia="en-US" w:bidi="ar-SA"/>
      </w:rPr>
    </w:lvl>
    <w:lvl w:ilvl="1">
      <w:start w:val="1"/>
      <w:numFmt w:val="decimal"/>
      <w:lvlText w:val="%1.%2"/>
      <w:lvlJc w:val="left"/>
      <w:pPr>
        <w:ind w:left="457" w:hanging="291"/>
      </w:pPr>
      <w:rPr>
        <w:rFonts w:ascii="DejaVu Sans Condensed" w:eastAsia="DejaVu Sans Condensed" w:hAnsi="DejaVu Sans Condensed" w:cs="DejaVu Sans Condensed" w:hint="default"/>
        <w:spacing w:val="0"/>
        <w:w w:val="103"/>
        <w:sz w:val="16"/>
        <w:szCs w:val="16"/>
        <w:lang w:val="en-US" w:eastAsia="en-US" w:bidi="ar-SA"/>
      </w:rPr>
    </w:lvl>
    <w:lvl w:ilvl="2">
      <w:numFmt w:val="bullet"/>
      <w:lvlText w:val="•"/>
      <w:lvlJc w:val="left"/>
      <w:pPr>
        <w:ind w:left="2569" w:hanging="291"/>
      </w:pPr>
      <w:rPr>
        <w:lang w:val="en-US" w:eastAsia="en-US" w:bidi="ar-SA"/>
      </w:rPr>
    </w:lvl>
    <w:lvl w:ilvl="3">
      <w:numFmt w:val="bullet"/>
      <w:lvlText w:val="•"/>
      <w:lvlJc w:val="left"/>
      <w:pPr>
        <w:ind w:left="3623" w:hanging="291"/>
      </w:pPr>
      <w:rPr>
        <w:lang w:val="en-US" w:eastAsia="en-US" w:bidi="ar-SA"/>
      </w:rPr>
    </w:lvl>
    <w:lvl w:ilvl="4">
      <w:numFmt w:val="bullet"/>
      <w:lvlText w:val="•"/>
      <w:lvlJc w:val="left"/>
      <w:pPr>
        <w:ind w:left="4678" w:hanging="291"/>
      </w:pPr>
      <w:rPr>
        <w:lang w:val="en-US" w:eastAsia="en-US" w:bidi="ar-SA"/>
      </w:rPr>
    </w:lvl>
    <w:lvl w:ilvl="5">
      <w:numFmt w:val="bullet"/>
      <w:lvlText w:val="•"/>
      <w:lvlJc w:val="left"/>
      <w:pPr>
        <w:ind w:left="5732" w:hanging="291"/>
      </w:pPr>
      <w:rPr>
        <w:lang w:val="en-US" w:eastAsia="en-US" w:bidi="ar-SA"/>
      </w:rPr>
    </w:lvl>
    <w:lvl w:ilvl="6">
      <w:numFmt w:val="bullet"/>
      <w:lvlText w:val="•"/>
      <w:lvlJc w:val="left"/>
      <w:pPr>
        <w:ind w:left="6787" w:hanging="291"/>
      </w:pPr>
      <w:rPr>
        <w:lang w:val="en-US" w:eastAsia="en-US" w:bidi="ar-SA"/>
      </w:rPr>
    </w:lvl>
    <w:lvl w:ilvl="7">
      <w:numFmt w:val="bullet"/>
      <w:lvlText w:val="•"/>
      <w:lvlJc w:val="left"/>
      <w:pPr>
        <w:ind w:left="7841" w:hanging="291"/>
      </w:pPr>
      <w:rPr>
        <w:lang w:val="en-US" w:eastAsia="en-US" w:bidi="ar-SA"/>
      </w:rPr>
    </w:lvl>
    <w:lvl w:ilvl="8">
      <w:numFmt w:val="bullet"/>
      <w:lvlText w:val="•"/>
      <w:lvlJc w:val="left"/>
      <w:pPr>
        <w:ind w:left="8896" w:hanging="291"/>
      </w:pPr>
      <w:rPr>
        <w:lang w:val="en-US" w:eastAsia="en-US" w:bidi="ar-SA"/>
      </w:rPr>
    </w:lvl>
  </w:abstractNum>
  <w:abstractNum w:abstractNumId="13" w15:restartNumberingAfterBreak="0">
    <w:nsid w:val="68415773"/>
    <w:multiLevelType w:val="multilevel"/>
    <w:tmpl w:val="0BE004E4"/>
    <w:lvl w:ilvl="0">
      <w:start w:val="9"/>
      <w:numFmt w:val="decimal"/>
      <w:lvlText w:val="%1"/>
      <w:lvlJc w:val="left"/>
      <w:pPr>
        <w:ind w:left="108" w:hanging="296"/>
      </w:pPr>
      <w:rPr>
        <w:lang w:val="en-US" w:eastAsia="en-US" w:bidi="ar-SA"/>
      </w:rPr>
    </w:lvl>
    <w:lvl w:ilvl="1">
      <w:start w:val="1"/>
      <w:numFmt w:val="decimal"/>
      <w:lvlText w:val="%1.%2"/>
      <w:lvlJc w:val="left"/>
      <w:pPr>
        <w:ind w:left="721" w:hanging="296"/>
      </w:pPr>
      <w:rPr>
        <w:spacing w:val="0"/>
        <w:w w:val="103"/>
        <w:lang w:val="en-US" w:eastAsia="en-US" w:bidi="ar-SA"/>
      </w:rPr>
    </w:lvl>
    <w:lvl w:ilvl="2">
      <w:numFmt w:val="bullet"/>
      <w:lvlText w:val="•"/>
      <w:lvlJc w:val="left"/>
      <w:pPr>
        <w:ind w:left="2281" w:hanging="296"/>
      </w:pPr>
      <w:rPr>
        <w:lang w:val="en-US" w:eastAsia="en-US" w:bidi="ar-SA"/>
      </w:rPr>
    </w:lvl>
    <w:lvl w:ilvl="3">
      <w:numFmt w:val="bullet"/>
      <w:lvlText w:val="•"/>
      <w:lvlJc w:val="left"/>
      <w:pPr>
        <w:ind w:left="3371" w:hanging="296"/>
      </w:pPr>
      <w:rPr>
        <w:lang w:val="en-US" w:eastAsia="en-US" w:bidi="ar-SA"/>
      </w:rPr>
    </w:lvl>
    <w:lvl w:ilvl="4">
      <w:numFmt w:val="bullet"/>
      <w:lvlText w:val="•"/>
      <w:lvlJc w:val="left"/>
      <w:pPr>
        <w:ind w:left="4462" w:hanging="296"/>
      </w:pPr>
      <w:rPr>
        <w:lang w:val="en-US" w:eastAsia="en-US" w:bidi="ar-SA"/>
      </w:rPr>
    </w:lvl>
    <w:lvl w:ilvl="5">
      <w:numFmt w:val="bullet"/>
      <w:lvlText w:val="•"/>
      <w:lvlJc w:val="left"/>
      <w:pPr>
        <w:ind w:left="5552" w:hanging="296"/>
      </w:pPr>
      <w:rPr>
        <w:lang w:val="en-US" w:eastAsia="en-US" w:bidi="ar-SA"/>
      </w:rPr>
    </w:lvl>
    <w:lvl w:ilvl="6">
      <w:numFmt w:val="bullet"/>
      <w:lvlText w:val="•"/>
      <w:lvlJc w:val="left"/>
      <w:pPr>
        <w:ind w:left="6643" w:hanging="296"/>
      </w:pPr>
      <w:rPr>
        <w:lang w:val="en-US" w:eastAsia="en-US" w:bidi="ar-SA"/>
      </w:rPr>
    </w:lvl>
    <w:lvl w:ilvl="7">
      <w:numFmt w:val="bullet"/>
      <w:lvlText w:val="•"/>
      <w:lvlJc w:val="left"/>
      <w:pPr>
        <w:ind w:left="7733" w:hanging="296"/>
      </w:pPr>
      <w:rPr>
        <w:lang w:val="en-US" w:eastAsia="en-US" w:bidi="ar-SA"/>
      </w:rPr>
    </w:lvl>
    <w:lvl w:ilvl="8">
      <w:numFmt w:val="bullet"/>
      <w:lvlText w:val="•"/>
      <w:lvlJc w:val="left"/>
      <w:pPr>
        <w:ind w:left="8824" w:hanging="296"/>
      </w:pPr>
      <w:rPr>
        <w:lang w:val="en-US" w:eastAsia="en-US" w:bidi="ar-SA"/>
      </w:rPr>
    </w:lvl>
  </w:abstractNum>
  <w:abstractNum w:abstractNumId="14" w15:restartNumberingAfterBreak="0">
    <w:nsid w:val="780F1B27"/>
    <w:multiLevelType w:val="hybridMultilevel"/>
    <w:tmpl w:val="C81C72AE"/>
    <w:lvl w:ilvl="0" w:tplc="192AD476">
      <w:start w:val="1"/>
      <w:numFmt w:val="lowerLetter"/>
      <w:lvlText w:val="%1."/>
      <w:lvlJc w:val="left"/>
      <w:pPr>
        <w:ind w:left="374" w:hanging="215"/>
      </w:pPr>
      <w:rPr>
        <w:rFonts w:ascii="DejaVu Sans Condensed" w:eastAsia="DejaVu Sans Condensed" w:hAnsi="DejaVu Sans Condensed" w:cs="DejaVu Sans Condensed" w:hint="default"/>
        <w:spacing w:val="-1"/>
        <w:w w:val="103"/>
        <w:sz w:val="16"/>
        <w:szCs w:val="16"/>
        <w:lang w:val="en-US" w:eastAsia="en-US" w:bidi="ar-SA"/>
      </w:rPr>
    </w:lvl>
    <w:lvl w:ilvl="1" w:tplc="68B0920C">
      <w:numFmt w:val="bullet"/>
      <w:lvlText w:val="•"/>
      <w:lvlJc w:val="left"/>
      <w:pPr>
        <w:ind w:left="1442" w:hanging="215"/>
      </w:pPr>
      <w:rPr>
        <w:lang w:val="en-US" w:eastAsia="en-US" w:bidi="ar-SA"/>
      </w:rPr>
    </w:lvl>
    <w:lvl w:ilvl="2" w:tplc="4F50223E">
      <w:numFmt w:val="bullet"/>
      <w:lvlText w:val="•"/>
      <w:lvlJc w:val="left"/>
      <w:pPr>
        <w:ind w:left="2505" w:hanging="215"/>
      </w:pPr>
      <w:rPr>
        <w:lang w:val="en-US" w:eastAsia="en-US" w:bidi="ar-SA"/>
      </w:rPr>
    </w:lvl>
    <w:lvl w:ilvl="3" w:tplc="0DFAAD28">
      <w:numFmt w:val="bullet"/>
      <w:lvlText w:val="•"/>
      <w:lvlJc w:val="left"/>
      <w:pPr>
        <w:ind w:left="3567" w:hanging="215"/>
      </w:pPr>
      <w:rPr>
        <w:lang w:val="en-US" w:eastAsia="en-US" w:bidi="ar-SA"/>
      </w:rPr>
    </w:lvl>
    <w:lvl w:ilvl="4" w:tplc="8402E608">
      <w:numFmt w:val="bullet"/>
      <w:lvlText w:val="•"/>
      <w:lvlJc w:val="left"/>
      <w:pPr>
        <w:ind w:left="4630" w:hanging="215"/>
      </w:pPr>
      <w:rPr>
        <w:lang w:val="en-US" w:eastAsia="en-US" w:bidi="ar-SA"/>
      </w:rPr>
    </w:lvl>
    <w:lvl w:ilvl="5" w:tplc="49E08A56">
      <w:numFmt w:val="bullet"/>
      <w:lvlText w:val="•"/>
      <w:lvlJc w:val="left"/>
      <w:pPr>
        <w:ind w:left="5692" w:hanging="215"/>
      </w:pPr>
      <w:rPr>
        <w:lang w:val="en-US" w:eastAsia="en-US" w:bidi="ar-SA"/>
      </w:rPr>
    </w:lvl>
    <w:lvl w:ilvl="6" w:tplc="688C2BFA">
      <w:numFmt w:val="bullet"/>
      <w:lvlText w:val="•"/>
      <w:lvlJc w:val="left"/>
      <w:pPr>
        <w:ind w:left="6755" w:hanging="215"/>
      </w:pPr>
      <w:rPr>
        <w:lang w:val="en-US" w:eastAsia="en-US" w:bidi="ar-SA"/>
      </w:rPr>
    </w:lvl>
    <w:lvl w:ilvl="7" w:tplc="9732FC34">
      <w:numFmt w:val="bullet"/>
      <w:lvlText w:val="•"/>
      <w:lvlJc w:val="left"/>
      <w:pPr>
        <w:ind w:left="7817" w:hanging="215"/>
      </w:pPr>
      <w:rPr>
        <w:lang w:val="en-US" w:eastAsia="en-US" w:bidi="ar-SA"/>
      </w:rPr>
    </w:lvl>
    <w:lvl w:ilvl="8" w:tplc="DF40422C">
      <w:numFmt w:val="bullet"/>
      <w:lvlText w:val="•"/>
      <w:lvlJc w:val="left"/>
      <w:pPr>
        <w:ind w:left="8880" w:hanging="215"/>
      </w:pPr>
      <w:rPr>
        <w:lang w:val="en-US" w:eastAsia="en-US" w:bidi="ar-SA"/>
      </w:rPr>
    </w:lvl>
  </w:abstractNum>
  <w:abstractNum w:abstractNumId="15" w15:restartNumberingAfterBreak="0">
    <w:nsid w:val="7DDD6C32"/>
    <w:multiLevelType w:val="multilevel"/>
    <w:tmpl w:val="0B6A5D76"/>
    <w:lvl w:ilvl="0">
      <w:start w:val="5"/>
      <w:numFmt w:val="decimal"/>
      <w:lvlText w:val="%1"/>
      <w:lvlJc w:val="left"/>
      <w:pPr>
        <w:ind w:left="106" w:hanging="331"/>
      </w:pPr>
      <w:rPr>
        <w:lang w:val="en-US" w:eastAsia="en-US" w:bidi="ar-SA"/>
      </w:rPr>
    </w:lvl>
    <w:lvl w:ilvl="1">
      <w:start w:val="1"/>
      <w:numFmt w:val="decimal"/>
      <w:lvlText w:val="%1.%2"/>
      <w:lvlJc w:val="left"/>
      <w:pPr>
        <w:ind w:left="106" w:hanging="331"/>
      </w:pPr>
      <w:rPr>
        <w:rFonts w:ascii="DejaVu Sans Condensed" w:eastAsia="DejaVu Sans Condensed" w:hAnsi="DejaVu Sans Condensed" w:cs="DejaVu Sans Condensed" w:hint="default"/>
        <w:spacing w:val="0"/>
        <w:w w:val="103"/>
        <w:sz w:val="16"/>
        <w:szCs w:val="16"/>
        <w:lang w:val="en-US" w:eastAsia="en-US" w:bidi="ar-SA"/>
      </w:rPr>
    </w:lvl>
    <w:lvl w:ilvl="2">
      <w:numFmt w:val="bullet"/>
      <w:lvlText w:val="•"/>
      <w:lvlJc w:val="left"/>
      <w:pPr>
        <w:ind w:left="2281" w:hanging="331"/>
      </w:pPr>
      <w:rPr>
        <w:lang w:val="en-US" w:eastAsia="en-US" w:bidi="ar-SA"/>
      </w:rPr>
    </w:lvl>
    <w:lvl w:ilvl="3">
      <w:numFmt w:val="bullet"/>
      <w:lvlText w:val="•"/>
      <w:lvlJc w:val="left"/>
      <w:pPr>
        <w:ind w:left="3371" w:hanging="331"/>
      </w:pPr>
      <w:rPr>
        <w:lang w:val="en-US" w:eastAsia="en-US" w:bidi="ar-SA"/>
      </w:rPr>
    </w:lvl>
    <w:lvl w:ilvl="4">
      <w:numFmt w:val="bullet"/>
      <w:lvlText w:val="•"/>
      <w:lvlJc w:val="left"/>
      <w:pPr>
        <w:ind w:left="4462" w:hanging="331"/>
      </w:pPr>
      <w:rPr>
        <w:lang w:val="en-US" w:eastAsia="en-US" w:bidi="ar-SA"/>
      </w:rPr>
    </w:lvl>
    <w:lvl w:ilvl="5">
      <w:numFmt w:val="bullet"/>
      <w:lvlText w:val="•"/>
      <w:lvlJc w:val="left"/>
      <w:pPr>
        <w:ind w:left="5552" w:hanging="331"/>
      </w:pPr>
      <w:rPr>
        <w:lang w:val="en-US" w:eastAsia="en-US" w:bidi="ar-SA"/>
      </w:rPr>
    </w:lvl>
    <w:lvl w:ilvl="6">
      <w:numFmt w:val="bullet"/>
      <w:lvlText w:val="•"/>
      <w:lvlJc w:val="left"/>
      <w:pPr>
        <w:ind w:left="6643" w:hanging="331"/>
      </w:pPr>
      <w:rPr>
        <w:lang w:val="en-US" w:eastAsia="en-US" w:bidi="ar-SA"/>
      </w:rPr>
    </w:lvl>
    <w:lvl w:ilvl="7">
      <w:numFmt w:val="bullet"/>
      <w:lvlText w:val="•"/>
      <w:lvlJc w:val="left"/>
      <w:pPr>
        <w:ind w:left="7733" w:hanging="331"/>
      </w:pPr>
      <w:rPr>
        <w:lang w:val="en-US" w:eastAsia="en-US" w:bidi="ar-SA"/>
      </w:rPr>
    </w:lvl>
    <w:lvl w:ilvl="8">
      <w:numFmt w:val="bullet"/>
      <w:lvlText w:val="•"/>
      <w:lvlJc w:val="left"/>
      <w:pPr>
        <w:ind w:left="8824" w:hanging="331"/>
      </w:pPr>
      <w:rPr>
        <w:lang w:val="en-US" w:eastAsia="en-US" w:bidi="ar-SA"/>
      </w:rPr>
    </w:lvl>
  </w:abstractNum>
  <w:abstractNum w:abstractNumId="16" w15:restartNumberingAfterBreak="0">
    <w:nsid w:val="7E414922"/>
    <w:multiLevelType w:val="hybridMultilevel"/>
    <w:tmpl w:val="C8AAA3D4"/>
    <w:lvl w:ilvl="0" w:tplc="7422A62E">
      <w:start w:val="1"/>
      <w:numFmt w:val="lowerLetter"/>
      <w:lvlText w:val="%1."/>
      <w:lvlJc w:val="left"/>
      <w:pPr>
        <w:ind w:left="374" w:hanging="215"/>
      </w:pPr>
      <w:rPr>
        <w:rFonts w:ascii="DejaVu Sans Condensed" w:eastAsia="DejaVu Sans Condensed" w:hAnsi="DejaVu Sans Condensed" w:cs="DejaVu Sans Condensed" w:hint="default"/>
        <w:spacing w:val="-1"/>
        <w:w w:val="103"/>
        <w:sz w:val="16"/>
        <w:szCs w:val="16"/>
        <w:lang w:val="en-US" w:eastAsia="en-US" w:bidi="ar-SA"/>
      </w:rPr>
    </w:lvl>
    <w:lvl w:ilvl="1" w:tplc="B8808020">
      <w:numFmt w:val="bullet"/>
      <w:lvlText w:val="•"/>
      <w:lvlJc w:val="left"/>
      <w:pPr>
        <w:ind w:left="1442" w:hanging="215"/>
      </w:pPr>
      <w:rPr>
        <w:lang w:val="en-US" w:eastAsia="en-US" w:bidi="ar-SA"/>
      </w:rPr>
    </w:lvl>
    <w:lvl w:ilvl="2" w:tplc="C9F6588E">
      <w:numFmt w:val="bullet"/>
      <w:lvlText w:val="•"/>
      <w:lvlJc w:val="left"/>
      <w:pPr>
        <w:ind w:left="2505" w:hanging="215"/>
      </w:pPr>
      <w:rPr>
        <w:lang w:val="en-US" w:eastAsia="en-US" w:bidi="ar-SA"/>
      </w:rPr>
    </w:lvl>
    <w:lvl w:ilvl="3" w:tplc="91F4C166">
      <w:numFmt w:val="bullet"/>
      <w:lvlText w:val="•"/>
      <w:lvlJc w:val="left"/>
      <w:pPr>
        <w:ind w:left="3567" w:hanging="215"/>
      </w:pPr>
      <w:rPr>
        <w:lang w:val="en-US" w:eastAsia="en-US" w:bidi="ar-SA"/>
      </w:rPr>
    </w:lvl>
    <w:lvl w:ilvl="4" w:tplc="1FB6DCC0">
      <w:numFmt w:val="bullet"/>
      <w:lvlText w:val="•"/>
      <w:lvlJc w:val="left"/>
      <w:pPr>
        <w:ind w:left="4630" w:hanging="215"/>
      </w:pPr>
      <w:rPr>
        <w:lang w:val="en-US" w:eastAsia="en-US" w:bidi="ar-SA"/>
      </w:rPr>
    </w:lvl>
    <w:lvl w:ilvl="5" w:tplc="4118C940">
      <w:numFmt w:val="bullet"/>
      <w:lvlText w:val="•"/>
      <w:lvlJc w:val="left"/>
      <w:pPr>
        <w:ind w:left="5692" w:hanging="215"/>
      </w:pPr>
      <w:rPr>
        <w:lang w:val="en-US" w:eastAsia="en-US" w:bidi="ar-SA"/>
      </w:rPr>
    </w:lvl>
    <w:lvl w:ilvl="6" w:tplc="42E22D26">
      <w:numFmt w:val="bullet"/>
      <w:lvlText w:val="•"/>
      <w:lvlJc w:val="left"/>
      <w:pPr>
        <w:ind w:left="6755" w:hanging="215"/>
      </w:pPr>
      <w:rPr>
        <w:lang w:val="en-US" w:eastAsia="en-US" w:bidi="ar-SA"/>
      </w:rPr>
    </w:lvl>
    <w:lvl w:ilvl="7" w:tplc="7EAC006A">
      <w:numFmt w:val="bullet"/>
      <w:lvlText w:val="•"/>
      <w:lvlJc w:val="left"/>
      <w:pPr>
        <w:ind w:left="7817" w:hanging="215"/>
      </w:pPr>
      <w:rPr>
        <w:lang w:val="en-US" w:eastAsia="en-US" w:bidi="ar-SA"/>
      </w:rPr>
    </w:lvl>
    <w:lvl w:ilvl="8" w:tplc="359CF906">
      <w:numFmt w:val="bullet"/>
      <w:lvlText w:val="•"/>
      <w:lvlJc w:val="left"/>
      <w:pPr>
        <w:ind w:left="8880" w:hanging="215"/>
      </w:pPr>
      <w:rPr>
        <w:lang w:val="en-US" w:eastAsia="en-US" w:bidi="ar-SA"/>
      </w:rPr>
    </w:lvl>
  </w:abstractNum>
  <w:num w:numId="1">
    <w:abstractNumId w:val="6"/>
    <w:lvlOverride w:ilvl="0">
      <w:startOverride w:val="1"/>
    </w:lvlOverride>
    <w:lvlOverride w:ilvl="1">
      <w:startOverride w:val="1"/>
    </w:lvlOverride>
    <w:lvlOverride w:ilvl="2"/>
    <w:lvlOverride w:ilvl="3"/>
    <w:lvlOverride w:ilvl="4"/>
    <w:lvlOverride w:ilvl="5"/>
    <w:lvlOverride w:ilvl="6"/>
    <w:lvlOverride w:ilvl="7"/>
    <w:lvlOverride w:ilvl="8"/>
  </w:num>
  <w:num w:numId="2">
    <w:abstractNumId w:val="15"/>
    <w:lvlOverride w:ilvl="0">
      <w:startOverride w:val="5"/>
    </w:lvlOverride>
    <w:lvlOverride w:ilvl="1">
      <w:startOverride w:val="1"/>
    </w:lvlOverride>
    <w:lvlOverride w:ilvl="2"/>
    <w:lvlOverride w:ilvl="3"/>
    <w:lvlOverride w:ilvl="4"/>
    <w:lvlOverride w:ilvl="5"/>
    <w:lvlOverride w:ilvl="6"/>
    <w:lvlOverride w:ilvl="7"/>
    <w:lvlOverride w:ilvl="8"/>
  </w:num>
  <w:num w:numId="3">
    <w:abstractNumId w:val="14"/>
    <w:lvlOverride w:ilvl="0">
      <w:startOverride w:val="1"/>
    </w:lvlOverride>
    <w:lvlOverride w:ilvl="1"/>
    <w:lvlOverride w:ilvl="2"/>
    <w:lvlOverride w:ilvl="3"/>
    <w:lvlOverride w:ilvl="4"/>
    <w:lvlOverride w:ilvl="5"/>
    <w:lvlOverride w:ilvl="6"/>
    <w:lvlOverride w:ilvl="7"/>
    <w:lvlOverride w:ilvl="8"/>
  </w:num>
  <w:num w:numId="4">
    <w:abstractNumId w:val="12"/>
    <w:lvlOverride w:ilvl="0">
      <w:startOverride w:val="6"/>
    </w:lvlOverride>
    <w:lvlOverride w:ilvl="1">
      <w:startOverride w:val="1"/>
    </w:lvlOverride>
    <w:lvlOverride w:ilvl="2"/>
    <w:lvlOverride w:ilvl="3"/>
    <w:lvlOverride w:ilvl="4"/>
    <w:lvlOverride w:ilvl="5"/>
    <w:lvlOverride w:ilvl="6"/>
    <w:lvlOverride w:ilvl="7"/>
    <w:lvlOverride w:ilvl="8"/>
  </w:num>
  <w:num w:numId="5">
    <w:abstractNumId w:val="0"/>
    <w:lvlOverride w:ilvl="0">
      <w:startOverride w:val="1"/>
    </w:lvlOverride>
    <w:lvlOverride w:ilvl="1"/>
    <w:lvlOverride w:ilvl="2"/>
    <w:lvlOverride w:ilvl="3"/>
    <w:lvlOverride w:ilvl="4"/>
    <w:lvlOverride w:ilvl="5"/>
    <w:lvlOverride w:ilvl="6"/>
    <w:lvlOverride w:ilvl="7"/>
    <w:lvlOverride w:ilvl="8"/>
  </w:num>
  <w:num w:numId="6">
    <w:abstractNumId w:val="16"/>
    <w:lvlOverride w:ilvl="0">
      <w:startOverride w:val="1"/>
    </w:lvlOverride>
    <w:lvlOverride w:ilvl="1"/>
    <w:lvlOverride w:ilvl="2"/>
    <w:lvlOverride w:ilvl="3"/>
    <w:lvlOverride w:ilvl="4"/>
    <w:lvlOverride w:ilvl="5"/>
    <w:lvlOverride w:ilvl="6"/>
    <w:lvlOverride w:ilvl="7"/>
    <w:lvlOverride w:ilvl="8"/>
  </w:num>
  <w:num w:numId="7">
    <w:abstractNumId w:val="2"/>
    <w:lvlOverride w:ilvl="0">
      <w:startOverride w:val="7"/>
    </w:lvlOverride>
    <w:lvlOverride w:ilvl="1">
      <w:startOverride w:val="1"/>
    </w:lvlOverride>
    <w:lvlOverride w:ilvl="2"/>
    <w:lvlOverride w:ilvl="3"/>
    <w:lvlOverride w:ilvl="4"/>
    <w:lvlOverride w:ilvl="5"/>
    <w:lvlOverride w:ilvl="6"/>
    <w:lvlOverride w:ilvl="7"/>
    <w:lvlOverride w:ilvl="8"/>
  </w:num>
  <w:num w:numId="8">
    <w:abstractNumId w:val="4"/>
    <w:lvlOverride w:ilvl="0">
      <w:startOverride w:val="1"/>
    </w:lvlOverride>
    <w:lvlOverride w:ilvl="1"/>
    <w:lvlOverride w:ilvl="2"/>
    <w:lvlOverride w:ilvl="3"/>
    <w:lvlOverride w:ilvl="4"/>
    <w:lvlOverride w:ilvl="5"/>
    <w:lvlOverride w:ilvl="6"/>
    <w:lvlOverride w:ilvl="7"/>
    <w:lvlOverride w:ilvl="8"/>
  </w:num>
  <w:num w:numId="9">
    <w:abstractNumId w:val="9"/>
    <w:lvlOverride w:ilvl="0">
      <w:startOverride w:val="8"/>
    </w:lvlOverride>
    <w:lvlOverride w:ilvl="1">
      <w:startOverride w:val="2"/>
    </w:lvlOverride>
    <w:lvlOverride w:ilvl="2"/>
    <w:lvlOverride w:ilvl="3"/>
    <w:lvlOverride w:ilvl="4"/>
    <w:lvlOverride w:ilvl="5"/>
    <w:lvlOverride w:ilvl="6"/>
    <w:lvlOverride w:ilvl="7"/>
    <w:lvlOverride w:ilvl="8"/>
  </w:num>
  <w:num w:numId="10">
    <w:abstractNumId w:val="1"/>
    <w:lvlOverride w:ilvl="0">
      <w:startOverride w:val="1"/>
    </w:lvlOverride>
    <w:lvlOverride w:ilvl="1"/>
    <w:lvlOverride w:ilvl="2"/>
    <w:lvlOverride w:ilvl="3"/>
    <w:lvlOverride w:ilvl="4"/>
    <w:lvlOverride w:ilvl="5"/>
    <w:lvlOverride w:ilvl="6"/>
    <w:lvlOverride w:ilvl="7"/>
    <w:lvlOverride w:ilvl="8"/>
  </w:num>
  <w:num w:numId="11">
    <w:abstractNumId w:val="13"/>
    <w:lvlOverride w:ilvl="0">
      <w:startOverride w:val="9"/>
    </w:lvlOverride>
    <w:lvlOverride w:ilvl="1">
      <w:startOverride w:val="1"/>
    </w:lvlOverride>
    <w:lvlOverride w:ilvl="2"/>
    <w:lvlOverride w:ilvl="3"/>
    <w:lvlOverride w:ilvl="4"/>
    <w:lvlOverride w:ilvl="5"/>
    <w:lvlOverride w:ilvl="6"/>
    <w:lvlOverride w:ilvl="7"/>
    <w:lvlOverride w:ilvl="8"/>
  </w:num>
  <w:num w:numId="12">
    <w:abstractNumId w:val="11"/>
    <w:lvlOverride w:ilvl="0">
      <w:startOverride w:val="1"/>
    </w:lvlOverride>
    <w:lvlOverride w:ilvl="1"/>
    <w:lvlOverride w:ilvl="2"/>
    <w:lvlOverride w:ilvl="3"/>
    <w:lvlOverride w:ilvl="4"/>
    <w:lvlOverride w:ilvl="5"/>
    <w:lvlOverride w:ilvl="6"/>
    <w:lvlOverride w:ilvl="7"/>
    <w:lvlOverride w:ilvl="8"/>
  </w:num>
  <w:num w:numId="13">
    <w:abstractNumId w:val="10"/>
    <w:lvlOverride w:ilvl="0">
      <w:startOverride w:val="10"/>
    </w:lvlOverride>
    <w:lvlOverride w:ilvl="1">
      <w:startOverride w:val="1"/>
    </w:lvlOverride>
    <w:lvlOverride w:ilvl="2"/>
    <w:lvlOverride w:ilvl="3"/>
    <w:lvlOverride w:ilvl="4"/>
    <w:lvlOverride w:ilvl="5"/>
    <w:lvlOverride w:ilvl="6"/>
    <w:lvlOverride w:ilvl="7"/>
    <w:lvlOverride w:ilvl="8"/>
  </w:num>
  <w:num w:numId="14">
    <w:abstractNumId w:val="8"/>
    <w:lvlOverride w:ilvl="0">
      <w:startOverride w:val="11"/>
    </w:lvlOverride>
    <w:lvlOverride w:ilvl="1">
      <w:startOverride w:val="1"/>
    </w:lvlOverride>
    <w:lvlOverride w:ilvl="2"/>
    <w:lvlOverride w:ilvl="3"/>
    <w:lvlOverride w:ilvl="4"/>
    <w:lvlOverride w:ilvl="5"/>
    <w:lvlOverride w:ilvl="6"/>
    <w:lvlOverride w:ilvl="7"/>
    <w:lvlOverride w:ilvl="8"/>
  </w:num>
  <w:num w:numId="15">
    <w:abstractNumId w:val="7"/>
  </w:num>
  <w:num w:numId="16">
    <w:abstractNumId w:val="5"/>
    <w:lvlOverride w:ilvl="0">
      <w:startOverride w:val="12"/>
    </w:lvlOverride>
    <w:lvlOverride w:ilvl="1">
      <w:startOverride w:val="1"/>
    </w:lvlOverride>
    <w:lvlOverride w:ilvl="2"/>
    <w:lvlOverride w:ilvl="3"/>
    <w:lvlOverride w:ilvl="4"/>
    <w:lvlOverride w:ilvl="5"/>
    <w:lvlOverride w:ilvl="6"/>
    <w:lvlOverride w:ilvl="7"/>
    <w:lvlOverride w:ilvl="8"/>
  </w:num>
  <w:num w:numId="17">
    <w:abstractNumId w:val="3"/>
    <w:lvlOverride w:ilvl="0">
      <w:startOverride w:val="1"/>
    </w:lvlOverride>
    <w:lvlOverride w:ilvl="1">
      <w:startOverride w:val="1"/>
    </w:lvlOverride>
    <w:lvlOverride w:ilvl="2">
      <w:startOverride w:val="1"/>
    </w:lvlOverride>
    <w:lvlOverride w:ilvl="3"/>
    <w:lvlOverride w:ilvl="4"/>
    <w:lvlOverride w:ilvl="5"/>
    <w:lvlOverride w:ilvl="6"/>
    <w:lvlOverride w:ilvl="7"/>
    <w:lvlOverride w:ilv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2"/>
  </w:compat>
  <w:rsids>
    <w:rsidRoot w:val="00F35431"/>
    <w:rsid w:val="000613A1"/>
    <w:rsid w:val="000675F2"/>
    <w:rsid w:val="000849FC"/>
    <w:rsid w:val="00164FD7"/>
    <w:rsid w:val="00187DC8"/>
    <w:rsid w:val="001E2B00"/>
    <w:rsid w:val="001E4B4A"/>
    <w:rsid w:val="002026E9"/>
    <w:rsid w:val="002F6BE1"/>
    <w:rsid w:val="00303666"/>
    <w:rsid w:val="00343206"/>
    <w:rsid w:val="0034776B"/>
    <w:rsid w:val="003724C7"/>
    <w:rsid w:val="003A6305"/>
    <w:rsid w:val="003D6F9F"/>
    <w:rsid w:val="00431F67"/>
    <w:rsid w:val="0046668F"/>
    <w:rsid w:val="00553C82"/>
    <w:rsid w:val="005B0737"/>
    <w:rsid w:val="005C26C9"/>
    <w:rsid w:val="00695ADD"/>
    <w:rsid w:val="006D2954"/>
    <w:rsid w:val="007132D7"/>
    <w:rsid w:val="0074107E"/>
    <w:rsid w:val="007A33CD"/>
    <w:rsid w:val="008149FA"/>
    <w:rsid w:val="00865601"/>
    <w:rsid w:val="008744F5"/>
    <w:rsid w:val="008E2D57"/>
    <w:rsid w:val="009047F5"/>
    <w:rsid w:val="00925BE9"/>
    <w:rsid w:val="00953159"/>
    <w:rsid w:val="00965FB0"/>
    <w:rsid w:val="00967337"/>
    <w:rsid w:val="00A2009C"/>
    <w:rsid w:val="00A46CFE"/>
    <w:rsid w:val="00A678DD"/>
    <w:rsid w:val="00A76D61"/>
    <w:rsid w:val="00AC1CAC"/>
    <w:rsid w:val="00B301DE"/>
    <w:rsid w:val="00B4443E"/>
    <w:rsid w:val="00B5223A"/>
    <w:rsid w:val="00BC6E3F"/>
    <w:rsid w:val="00C22118"/>
    <w:rsid w:val="00C92667"/>
    <w:rsid w:val="00CB2298"/>
    <w:rsid w:val="00D36B0D"/>
    <w:rsid w:val="00D73C05"/>
    <w:rsid w:val="00D83553"/>
    <w:rsid w:val="00D927E9"/>
    <w:rsid w:val="00DA0B71"/>
    <w:rsid w:val="00E37D85"/>
    <w:rsid w:val="00E615E3"/>
    <w:rsid w:val="00E773B9"/>
    <w:rsid w:val="00E952B0"/>
    <w:rsid w:val="00E97D5E"/>
    <w:rsid w:val="00F269D6"/>
    <w:rsid w:val="00F31AC6"/>
    <w:rsid w:val="00F35431"/>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42"/>
    <o:shapelayout v:ext="edit">
      <o:idmap v:ext="edit" data="1"/>
    </o:shapelayout>
  </w:shapeDefaults>
  <w:decimalSymbol w:val=","/>
  <w:listSeparator w:val=";"/>
  <w14:docId w14:val="16D55C9C"/>
  <w15:docId w15:val="{84F25355-271C-4C3C-838D-29AF589C0ED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160" w:line="259" w:lineRule="auto"/>
      </w:pPr>
    </w:pPrDefault>
  </w:docDefaults>
  <w:latentStyles w:defLockedState="0" w:defUIPriority="99" w:defSemiHidden="0" w:defUnhideWhenUsed="0" w:defQFormat="0" w:count="371">
    <w:lsdException w:name="Normal" w:uiPriority="1"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sid w:val="00F35431"/>
    <w:pPr>
      <w:widowControl w:val="0"/>
      <w:autoSpaceDE w:val="0"/>
      <w:autoSpaceDN w:val="0"/>
      <w:spacing w:after="0" w:line="240" w:lineRule="auto"/>
    </w:pPr>
    <w:rPr>
      <w:rFonts w:ascii="DejaVu Sans Condensed" w:eastAsia="DejaVu Sans Condensed" w:hAnsi="DejaVu Sans Condensed" w:cs="DejaVu Sans Condensed"/>
      <w:lang w:val="en-US"/>
    </w:rPr>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customStyle="1" w:styleId="KonuBalChar">
    <w:name w:val="Konu Başlığı Char"/>
    <w:basedOn w:val="VarsaylanParagrafYazTipi"/>
    <w:link w:val="KonuBal"/>
    <w:uiPriority w:val="1"/>
    <w:locked/>
    <w:rsid w:val="00F35431"/>
    <w:rPr>
      <w:rFonts w:ascii="DejaVu Sans Condensed" w:eastAsia="DejaVu Sans Condensed" w:hAnsi="DejaVu Sans Condensed" w:cs="DejaVu Sans Condensed"/>
      <w:b/>
      <w:bCs/>
      <w:sz w:val="19"/>
      <w:szCs w:val="19"/>
    </w:rPr>
  </w:style>
  <w:style w:type="paragraph" w:styleId="GvdeMetni">
    <w:name w:val="Body Text"/>
    <w:basedOn w:val="Normal"/>
    <w:link w:val="GvdeMetniChar"/>
    <w:uiPriority w:val="1"/>
    <w:unhideWhenUsed/>
    <w:qFormat/>
    <w:rsid w:val="00F35431"/>
    <w:rPr>
      <w:sz w:val="16"/>
      <w:szCs w:val="16"/>
    </w:rPr>
  </w:style>
  <w:style w:type="character" w:customStyle="1" w:styleId="GvdeMetniChar">
    <w:name w:val="Gövde Metni Char"/>
    <w:basedOn w:val="VarsaylanParagrafYazTipi"/>
    <w:link w:val="GvdeMetni"/>
    <w:uiPriority w:val="1"/>
    <w:rsid w:val="00F35431"/>
    <w:rPr>
      <w:rFonts w:ascii="DejaVu Sans Condensed" w:eastAsia="DejaVu Sans Condensed" w:hAnsi="DejaVu Sans Condensed" w:cs="DejaVu Sans Condensed"/>
      <w:sz w:val="16"/>
      <w:szCs w:val="16"/>
      <w:lang w:val="en-US"/>
    </w:rPr>
  </w:style>
  <w:style w:type="paragraph" w:styleId="KonuBal">
    <w:name w:val="Title"/>
    <w:basedOn w:val="Normal"/>
    <w:link w:val="KonuBalChar"/>
    <w:uiPriority w:val="1"/>
    <w:qFormat/>
    <w:rsid w:val="00F35431"/>
    <w:pPr>
      <w:widowControl/>
      <w:autoSpaceDE/>
      <w:autoSpaceDN/>
      <w:spacing w:before="100" w:beforeAutospacing="1" w:after="100" w:afterAutospacing="1"/>
    </w:pPr>
    <w:rPr>
      <w:b/>
      <w:bCs/>
      <w:sz w:val="19"/>
      <w:szCs w:val="19"/>
      <w:lang w:val="tr-TR"/>
    </w:rPr>
  </w:style>
  <w:style w:type="character" w:customStyle="1" w:styleId="KonuBalChar1">
    <w:name w:val="Konu Başlığı Char1"/>
    <w:basedOn w:val="VarsaylanParagrafYazTipi"/>
    <w:uiPriority w:val="10"/>
    <w:rsid w:val="00F35431"/>
    <w:rPr>
      <w:rFonts w:asciiTheme="majorHAnsi" w:eastAsiaTheme="majorEastAsia" w:hAnsiTheme="majorHAnsi" w:cstheme="majorBidi"/>
      <w:color w:val="323E4F" w:themeColor="text2" w:themeShade="BF"/>
      <w:spacing w:val="5"/>
      <w:kern w:val="28"/>
      <w:sz w:val="52"/>
      <w:szCs w:val="52"/>
      <w:lang w:val="en-US"/>
    </w:rPr>
  </w:style>
  <w:style w:type="paragraph" w:customStyle="1" w:styleId="heading1">
    <w:name w:val="heading1"/>
    <w:basedOn w:val="Normal"/>
    <w:rsid w:val="00F35431"/>
    <w:pPr>
      <w:widowControl/>
      <w:autoSpaceDE/>
      <w:autoSpaceDN/>
      <w:spacing w:before="100" w:beforeAutospacing="1" w:after="100" w:afterAutospacing="1"/>
    </w:pPr>
    <w:rPr>
      <w:rFonts w:ascii="Times New Roman" w:eastAsia="Times New Roman" w:hAnsi="Times New Roman" w:cs="Times New Roman"/>
      <w:sz w:val="24"/>
      <w:szCs w:val="24"/>
      <w:lang w:val="tr-TR" w:eastAsia="tr-TR"/>
    </w:rPr>
  </w:style>
  <w:style w:type="paragraph" w:styleId="ListeParagraf">
    <w:name w:val="List Paragraph"/>
    <w:basedOn w:val="Normal"/>
    <w:uiPriority w:val="1"/>
    <w:qFormat/>
    <w:rsid w:val="00F35431"/>
    <w:pPr>
      <w:widowControl/>
      <w:autoSpaceDE/>
      <w:autoSpaceDN/>
      <w:spacing w:before="100" w:beforeAutospacing="1" w:after="100" w:afterAutospacing="1"/>
    </w:pPr>
    <w:rPr>
      <w:rFonts w:ascii="Times New Roman" w:eastAsia="Times New Roman" w:hAnsi="Times New Roman" w:cs="Times New Roman"/>
      <w:sz w:val="24"/>
      <w:szCs w:val="24"/>
      <w:lang w:val="tr-TR" w:eastAsia="tr-TR"/>
    </w:rPr>
  </w:style>
  <w:style w:type="paragraph" w:styleId="BalonMetni">
    <w:name w:val="Balloon Text"/>
    <w:basedOn w:val="Normal"/>
    <w:link w:val="BalonMetniChar"/>
    <w:uiPriority w:val="99"/>
    <w:semiHidden/>
    <w:unhideWhenUsed/>
    <w:rsid w:val="00F35431"/>
    <w:rPr>
      <w:rFonts w:ascii="Tahoma" w:hAnsi="Tahoma" w:cs="Tahoma"/>
      <w:sz w:val="16"/>
      <w:szCs w:val="16"/>
    </w:rPr>
  </w:style>
  <w:style w:type="character" w:customStyle="1" w:styleId="BalonMetniChar">
    <w:name w:val="Balon Metni Char"/>
    <w:basedOn w:val="VarsaylanParagrafYazTipi"/>
    <w:link w:val="BalonMetni"/>
    <w:uiPriority w:val="99"/>
    <w:semiHidden/>
    <w:rsid w:val="00F35431"/>
    <w:rPr>
      <w:rFonts w:ascii="Tahoma" w:eastAsia="DejaVu Sans Condensed" w:hAnsi="Tahoma" w:cs="Tahoma"/>
      <w:sz w:val="16"/>
      <w:szCs w:val="16"/>
      <w:lang w:val="en-US"/>
    </w:rPr>
  </w:style>
  <w:style w:type="paragraph" w:styleId="stBilgi">
    <w:name w:val="header"/>
    <w:basedOn w:val="Normal"/>
    <w:link w:val="stBilgiChar"/>
    <w:uiPriority w:val="99"/>
    <w:unhideWhenUsed/>
    <w:rsid w:val="0046668F"/>
    <w:pPr>
      <w:tabs>
        <w:tab w:val="center" w:pos="4536"/>
        <w:tab w:val="right" w:pos="9072"/>
      </w:tabs>
    </w:pPr>
  </w:style>
  <w:style w:type="character" w:customStyle="1" w:styleId="stBilgiChar">
    <w:name w:val="Üst Bilgi Char"/>
    <w:basedOn w:val="VarsaylanParagrafYazTipi"/>
    <w:link w:val="stBilgi"/>
    <w:uiPriority w:val="99"/>
    <w:rsid w:val="0046668F"/>
    <w:rPr>
      <w:rFonts w:ascii="DejaVu Sans Condensed" w:eastAsia="DejaVu Sans Condensed" w:hAnsi="DejaVu Sans Condensed" w:cs="DejaVu Sans Condensed"/>
      <w:lang w:val="en-US"/>
    </w:rPr>
  </w:style>
  <w:style w:type="paragraph" w:styleId="AltBilgi">
    <w:name w:val="footer"/>
    <w:basedOn w:val="Normal"/>
    <w:link w:val="AltBilgiChar"/>
    <w:uiPriority w:val="99"/>
    <w:unhideWhenUsed/>
    <w:rsid w:val="0046668F"/>
    <w:pPr>
      <w:tabs>
        <w:tab w:val="center" w:pos="4536"/>
        <w:tab w:val="right" w:pos="9072"/>
      </w:tabs>
    </w:pPr>
  </w:style>
  <w:style w:type="character" w:customStyle="1" w:styleId="AltBilgiChar">
    <w:name w:val="Alt Bilgi Char"/>
    <w:basedOn w:val="VarsaylanParagrafYazTipi"/>
    <w:link w:val="AltBilgi"/>
    <w:uiPriority w:val="99"/>
    <w:rsid w:val="0046668F"/>
    <w:rPr>
      <w:rFonts w:ascii="DejaVu Sans Condensed" w:eastAsia="DejaVu Sans Condensed" w:hAnsi="DejaVu Sans Condensed" w:cs="DejaVu Sans Condensed"/>
      <w:lang w:val="en-US"/>
    </w:rPr>
  </w:style>
  <w:style w:type="table" w:styleId="TabloKlavuzu">
    <w:name w:val="Table Grid"/>
    <w:basedOn w:val="NormalTablo"/>
    <w:uiPriority w:val="59"/>
    <w:rsid w:val="0046668F"/>
    <w:pPr>
      <w:spacing w:after="0" w:line="240" w:lineRule="auto"/>
    </w:pPr>
    <w:rPr>
      <w:rFonts w:ascii="Calibri" w:eastAsia="Calibri" w:hAnsi="Calibri" w:cs="Times New Roman"/>
      <w:sz w:val="20"/>
      <w:szCs w:val="20"/>
      <w:lang w:eastAsia="tr-T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385834599">
      <w:bodyDiv w:val="1"/>
      <w:marLeft w:val="0"/>
      <w:marRight w:val="0"/>
      <w:marTop w:val="0"/>
      <w:marBottom w:val="0"/>
      <w:divBdr>
        <w:top w:val="none" w:sz="0" w:space="0" w:color="auto"/>
        <w:left w:val="none" w:sz="0" w:space="0" w:color="auto"/>
        <w:bottom w:val="none" w:sz="0" w:space="0" w:color="auto"/>
        <w:right w:val="none" w:sz="0" w:space="0" w:color="auto"/>
      </w:divBdr>
      <w:divsChild>
        <w:div w:id="862401237">
          <w:marLeft w:val="0"/>
          <w:marRight w:val="0"/>
          <w:marTop w:val="0"/>
          <w:marBottom w:val="0"/>
          <w:divBdr>
            <w:top w:val="none" w:sz="0" w:space="0" w:color="auto"/>
            <w:left w:val="none" w:sz="0" w:space="0" w:color="auto"/>
            <w:bottom w:val="none" w:sz="0" w:space="0" w:color="auto"/>
            <w:right w:val="none" w:sz="0" w:space="0" w:color="auto"/>
          </w:divBdr>
        </w:div>
        <w:div w:id="1957979096">
          <w:marLeft w:val="0"/>
          <w:marRight w:val="0"/>
          <w:marTop w:val="0"/>
          <w:marBottom w:val="0"/>
          <w:divBdr>
            <w:top w:val="none" w:sz="0" w:space="0" w:color="auto"/>
            <w:left w:val="none" w:sz="0" w:space="0" w:color="auto"/>
            <w:bottom w:val="none" w:sz="0" w:space="0" w:color="auto"/>
            <w:right w:val="none" w:sz="0" w:space="0" w:color="auto"/>
          </w:divBdr>
        </w:div>
        <w:div w:id="471756948">
          <w:marLeft w:val="0"/>
          <w:marRight w:val="0"/>
          <w:marTop w:val="0"/>
          <w:marBottom w:val="0"/>
          <w:divBdr>
            <w:top w:val="none" w:sz="0" w:space="0" w:color="auto"/>
            <w:left w:val="none" w:sz="0" w:space="0" w:color="auto"/>
            <w:bottom w:val="none" w:sz="0" w:space="0" w:color="auto"/>
            <w:right w:val="none" w:sz="0" w:space="0" w:color="auto"/>
          </w:divBdr>
        </w:div>
        <w:div w:id="231548099">
          <w:marLeft w:val="0"/>
          <w:marRight w:val="0"/>
          <w:marTop w:val="0"/>
          <w:marBottom w:val="0"/>
          <w:divBdr>
            <w:top w:val="none" w:sz="0" w:space="0" w:color="auto"/>
            <w:left w:val="none" w:sz="0" w:space="0" w:color="auto"/>
            <w:bottom w:val="none" w:sz="0" w:space="0" w:color="auto"/>
            <w:right w:val="none" w:sz="0" w:space="0" w:color="auto"/>
          </w:divBdr>
        </w:div>
        <w:div w:id="589847637">
          <w:marLeft w:val="0"/>
          <w:marRight w:val="0"/>
          <w:marTop w:val="0"/>
          <w:marBottom w:val="0"/>
          <w:divBdr>
            <w:top w:val="none" w:sz="0" w:space="0" w:color="auto"/>
            <w:left w:val="none" w:sz="0" w:space="0" w:color="auto"/>
            <w:bottom w:val="none" w:sz="0" w:space="0" w:color="auto"/>
            <w:right w:val="none" w:sz="0" w:space="0" w:color="auto"/>
          </w:divBdr>
        </w:div>
        <w:div w:id="999044138">
          <w:marLeft w:val="0"/>
          <w:marRight w:val="0"/>
          <w:marTop w:val="0"/>
          <w:marBottom w:val="0"/>
          <w:divBdr>
            <w:top w:val="none" w:sz="0" w:space="0" w:color="auto"/>
            <w:left w:val="none" w:sz="0" w:space="0" w:color="auto"/>
            <w:bottom w:val="none" w:sz="0" w:space="0" w:color="auto"/>
            <w:right w:val="none" w:sz="0" w:space="0" w:color="auto"/>
          </w:divBdr>
        </w:div>
        <w:div w:id="763840349">
          <w:marLeft w:val="0"/>
          <w:marRight w:val="0"/>
          <w:marTop w:val="0"/>
          <w:marBottom w:val="0"/>
          <w:divBdr>
            <w:top w:val="none" w:sz="0" w:space="0" w:color="auto"/>
            <w:left w:val="none" w:sz="0" w:space="0" w:color="auto"/>
            <w:bottom w:val="none" w:sz="0" w:space="0" w:color="auto"/>
            <w:right w:val="none" w:sz="0" w:space="0" w:color="auto"/>
          </w:divBdr>
        </w:div>
        <w:div w:id="1640958942">
          <w:marLeft w:val="0"/>
          <w:marRight w:val="0"/>
          <w:marTop w:val="0"/>
          <w:marBottom w:val="0"/>
          <w:divBdr>
            <w:top w:val="none" w:sz="0" w:space="0" w:color="auto"/>
            <w:left w:val="none" w:sz="0" w:space="0" w:color="auto"/>
            <w:bottom w:val="none" w:sz="0" w:space="0" w:color="auto"/>
            <w:right w:val="none" w:sz="0" w:space="0" w:color="auto"/>
          </w:divBdr>
        </w:div>
        <w:div w:id="1976376799">
          <w:marLeft w:val="0"/>
          <w:marRight w:val="0"/>
          <w:marTop w:val="0"/>
          <w:marBottom w:val="0"/>
          <w:divBdr>
            <w:top w:val="none" w:sz="0" w:space="0" w:color="auto"/>
            <w:left w:val="none" w:sz="0" w:space="0" w:color="auto"/>
            <w:bottom w:val="none" w:sz="0" w:space="0" w:color="auto"/>
            <w:right w:val="none" w:sz="0" w:space="0" w:color="auto"/>
          </w:divBdr>
        </w:div>
        <w:div w:id="198785897">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image" Target="media/image4.jpeg"/><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image" Target="media/image1.jpeg"/><Relationship Id="rId5" Type="http://schemas.openxmlformats.org/officeDocument/2006/relationships/footnotes" Target="footnotes.xml"/><Relationship Id="rId10" Type="http://schemas.openxmlformats.org/officeDocument/2006/relationships/image" Target="media/image3.jpeg"/><Relationship Id="rId4" Type="http://schemas.openxmlformats.org/officeDocument/2006/relationships/webSettings" Target="webSettings.xml"/><Relationship Id="rId9" Type="http://schemas.openxmlformats.org/officeDocument/2006/relationships/image" Target="media/image2.jpeg"/><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61</TotalTime>
  <Pages>21</Pages>
  <Words>3812</Words>
  <Characters>21731</Characters>
  <Application>Microsoft Office Word</Application>
  <DocSecurity>0</DocSecurity>
  <Lines>181</Lines>
  <Paragraphs>50</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25493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emrekoyuncu</dc:creator>
  <cp:lastModifiedBy>sevda@hotmail.com</cp:lastModifiedBy>
  <cp:revision>63</cp:revision>
  <dcterms:created xsi:type="dcterms:W3CDTF">2022-11-28T04:50:00Z</dcterms:created>
  <dcterms:modified xsi:type="dcterms:W3CDTF">2023-06-06T06:31:00Z</dcterms:modified>
</cp:coreProperties>
</file>